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D8E3" w14:textId="77777777"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561DDB17" wp14:editId="526AE456">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24D02D8B" w14:textId="77777777"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170065C"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21B0E199" w14:textId="63B1C4A0"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700545">
        <w:rPr>
          <w:rFonts w:ascii="Arial" w:hAnsi="Arial" w:cs="Arial"/>
          <w:b/>
          <w:sz w:val="20"/>
          <w:szCs w:val="20"/>
        </w:rPr>
        <w:t xml:space="preserve">ID#: </w:t>
      </w:r>
      <w:r w:rsidR="00F96F78" w:rsidRPr="00700545">
        <w:rPr>
          <w:rFonts w:ascii="Arial" w:hAnsi="Arial" w:cs="Arial"/>
          <w:b/>
          <w:sz w:val="20"/>
          <w:szCs w:val="20"/>
        </w:rPr>
        <w:t>MED023</w:t>
      </w:r>
      <w:r w:rsidR="00040E1A">
        <w:rPr>
          <w:rFonts w:ascii="Arial" w:hAnsi="Arial" w:cs="Arial"/>
          <w:b/>
          <w:sz w:val="20"/>
          <w:szCs w:val="20"/>
        </w:rPr>
        <w:t>-</w:t>
      </w:r>
      <w:r w:rsidR="00392FDE">
        <w:rPr>
          <w:rFonts w:ascii="Arial" w:hAnsi="Arial" w:cs="Arial"/>
          <w:b/>
          <w:sz w:val="20"/>
          <w:szCs w:val="20"/>
        </w:rPr>
        <w:t>E</w:t>
      </w:r>
    </w:p>
    <w:p w14:paraId="19CB6CD2" w14:textId="77777777" w:rsidR="003C763B" w:rsidRDefault="007D67B9" w:rsidP="00A8394F">
      <w:pPr>
        <w:tabs>
          <w:tab w:val="left" w:pos="7920"/>
        </w:tabs>
        <w:spacing w:after="0" w:line="240" w:lineRule="auto"/>
        <w:contextualSpacing/>
        <w:rPr>
          <w:b/>
          <w:sz w:val="20"/>
          <w:szCs w:val="20"/>
        </w:rPr>
      </w:pPr>
      <w:r>
        <w:rPr>
          <w:b/>
          <w:noProof/>
          <w:sz w:val="20"/>
          <w:szCs w:val="20"/>
        </w:rPr>
        <w:pict w14:anchorId="69C68F0E">
          <v:rect id="_x0000_i1025" alt="" style="width:540pt;height:1pt;mso-width-percent:0;mso-height-percent:0;mso-width-percent:0;mso-height-percent:0" o:hralign="center" o:hrstd="t" o:hrnoshade="t" o:hr="t" fillcolor="#55274e" stroked="f"/>
        </w:pict>
      </w:r>
    </w:p>
    <w:p w14:paraId="2C1A7DA5" w14:textId="77777777" w:rsidR="003C763B" w:rsidRPr="009E34FE" w:rsidRDefault="003C763B" w:rsidP="00A8394F">
      <w:pPr>
        <w:tabs>
          <w:tab w:val="left" w:pos="7920"/>
        </w:tabs>
        <w:spacing w:after="0" w:line="240" w:lineRule="auto"/>
        <w:rPr>
          <w:b/>
          <w:sz w:val="4"/>
          <w:szCs w:val="20"/>
        </w:rPr>
      </w:pPr>
    </w:p>
    <w:p w14:paraId="2DE946D6" w14:textId="5ED64C23" w:rsidR="00F96F78" w:rsidRPr="00F96F78" w:rsidRDefault="00580B36" w:rsidP="00F96F78">
      <w:pPr>
        <w:tabs>
          <w:tab w:val="left" w:pos="7920"/>
        </w:tabs>
        <w:spacing w:after="0" w:line="240" w:lineRule="auto"/>
        <w:jc w:val="center"/>
        <w:rPr>
          <w:rFonts w:ascii="Arial" w:eastAsia="Calibri" w:hAnsi="Arial" w:cs="Arial"/>
          <w:b/>
          <w:i/>
          <w:iCs/>
          <w:sz w:val="36"/>
          <w:szCs w:val="36"/>
        </w:rPr>
      </w:pPr>
      <w:r w:rsidRPr="00580B36">
        <w:rPr>
          <w:rFonts w:ascii="Arial" w:eastAsia="Calibri" w:hAnsi="Arial" w:cs="Arial"/>
          <w:b/>
          <w:i/>
          <w:color w:val="55274E"/>
          <w:sz w:val="40"/>
          <w:szCs w:val="20"/>
        </w:rPr>
        <w:t xml:space="preserve">FOR SALE: </w:t>
      </w:r>
      <w:r w:rsidR="0005455F">
        <w:rPr>
          <w:rFonts w:ascii="Arial" w:eastAsia="Calibri" w:hAnsi="Arial" w:cs="Arial"/>
          <w:b/>
          <w:iCs/>
          <w:sz w:val="36"/>
          <w:szCs w:val="36"/>
        </w:rPr>
        <w:t>Dental Lab</w:t>
      </w:r>
      <w:r w:rsidR="00AD7046">
        <w:rPr>
          <w:rFonts w:ascii="Arial" w:eastAsia="Calibri" w:hAnsi="Arial" w:cs="Arial"/>
          <w:b/>
          <w:iCs/>
          <w:sz w:val="36"/>
          <w:szCs w:val="36"/>
        </w:rPr>
        <w:t xml:space="preserve"> with $250K+in assets</w:t>
      </w:r>
    </w:p>
    <w:p w14:paraId="694F3DB5" w14:textId="0A40E445" w:rsidR="00F96F78" w:rsidRPr="00F96F78" w:rsidRDefault="00F96F78" w:rsidP="00F96F78">
      <w:pPr>
        <w:tabs>
          <w:tab w:val="left" w:pos="7920"/>
        </w:tabs>
        <w:spacing w:after="0" w:line="240" w:lineRule="auto"/>
        <w:jc w:val="center"/>
        <w:rPr>
          <w:rFonts w:ascii="Arial" w:eastAsia="Calibri" w:hAnsi="Arial" w:cs="Arial"/>
          <w:i/>
          <w:iCs/>
          <w:sz w:val="28"/>
          <w:szCs w:val="28"/>
        </w:rPr>
      </w:pPr>
      <w:r w:rsidRPr="00F96F78">
        <w:rPr>
          <w:rFonts w:ascii="Arial" w:eastAsia="Calibri" w:hAnsi="Arial" w:cs="Arial"/>
          <w:b/>
          <w:bCs/>
          <w:i/>
          <w:iCs/>
          <w:sz w:val="28"/>
          <w:szCs w:val="28"/>
        </w:rPr>
        <w:t xml:space="preserve">     </w:t>
      </w:r>
      <w:r w:rsidRPr="00F96F78">
        <w:rPr>
          <w:rFonts w:ascii="Arial" w:eastAsia="Calibri" w:hAnsi="Arial" w:cs="Arial"/>
          <w:i/>
          <w:iCs/>
          <w:color w:val="808080" w:themeColor="background1" w:themeShade="80"/>
          <w:sz w:val="28"/>
          <w:szCs w:val="28"/>
        </w:rPr>
        <w:t xml:space="preserve"> </w:t>
      </w:r>
      <w:bookmarkStart w:id="0" w:name="_Hlk104287801"/>
      <w:r w:rsidR="00AD7046">
        <w:rPr>
          <w:rFonts w:ascii="Arial" w:eastAsia="Calibri" w:hAnsi="Arial" w:cs="Arial"/>
          <w:i/>
          <w:iCs/>
          <w:color w:val="808080" w:themeColor="background1" w:themeShade="80"/>
          <w:sz w:val="28"/>
          <w:szCs w:val="28"/>
        </w:rPr>
        <w:t>Constant revenue growth with 20% Profit Margin</w:t>
      </w:r>
      <w:r w:rsidR="0093323A">
        <w:rPr>
          <w:rFonts w:ascii="Arial" w:eastAsia="Calibri" w:hAnsi="Arial" w:cs="Arial"/>
          <w:i/>
          <w:iCs/>
          <w:color w:val="808080" w:themeColor="background1" w:themeShade="80"/>
          <w:sz w:val="28"/>
          <w:szCs w:val="28"/>
        </w:rPr>
        <w:t>!</w:t>
      </w:r>
      <w:r w:rsidRPr="00F96F78">
        <w:rPr>
          <w:rFonts w:ascii="Arial" w:eastAsia="Calibri" w:hAnsi="Arial" w:cs="Arial"/>
          <w:i/>
          <w:iCs/>
          <w:color w:val="808080" w:themeColor="background1" w:themeShade="80"/>
          <w:sz w:val="28"/>
          <w:szCs w:val="28"/>
        </w:rPr>
        <w:t xml:space="preserve"> </w:t>
      </w:r>
      <w:bookmarkEnd w:id="0"/>
    </w:p>
    <w:p w14:paraId="4D59DDA3" w14:textId="1FFF2AEA" w:rsidR="006562BE" w:rsidRPr="006562BE" w:rsidRDefault="006562BE" w:rsidP="00F96F78">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0"/>
        <w:gridCol w:w="5650"/>
      </w:tblGrid>
      <w:tr w:rsidR="00580B36" w14:paraId="3D062346" w14:textId="77777777" w:rsidTr="006B55F8">
        <w:trPr>
          <w:trHeight w:hRule="exact" w:val="4221"/>
        </w:trPr>
        <w:tc>
          <w:tcPr>
            <w:tcW w:w="5220" w:type="dxa"/>
          </w:tcPr>
          <w:p w14:paraId="0B988977"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3B6357" w14:textId="774307D9" w:rsidR="00F96F78" w:rsidRDefault="00580B36" w:rsidP="00580B36">
            <w:pPr>
              <w:tabs>
                <w:tab w:val="left" w:pos="7920"/>
              </w:tabs>
              <w:spacing w:before="60"/>
              <w:ind w:left="360" w:hanging="180"/>
              <w:rPr>
                <w:rFonts w:ascii="Arial" w:hAnsi="Arial" w:cs="Arial"/>
                <w:b/>
                <w:iCs/>
                <w:color w:val="55274E"/>
                <w:sz w:val="24"/>
                <w:szCs w:val="24"/>
              </w:rPr>
            </w:pPr>
            <w:r w:rsidRPr="005141C4">
              <w:rPr>
                <w:rFonts w:ascii="Arial" w:hAnsi="Arial" w:cs="Arial"/>
                <w:b/>
                <w:bCs/>
                <w:iCs/>
                <w:szCs w:val="20"/>
              </w:rPr>
              <w:t>List Price:</w:t>
            </w:r>
            <w:r w:rsidR="00F96F78">
              <w:rPr>
                <w:rFonts w:ascii="Arial" w:hAnsi="Arial" w:cs="Arial"/>
                <w:iCs/>
                <w:szCs w:val="20"/>
              </w:rPr>
              <w:t xml:space="preserve"> </w:t>
            </w:r>
            <w:r w:rsidR="00FE74C7">
              <w:rPr>
                <w:rFonts w:ascii="Arial" w:hAnsi="Arial" w:cs="Arial"/>
                <w:iCs/>
                <w:szCs w:val="20"/>
              </w:rPr>
              <w:t xml:space="preserve">                                 </w:t>
            </w:r>
            <w:r w:rsidRPr="00580B36">
              <w:rPr>
                <w:rFonts w:ascii="Arial" w:hAnsi="Arial" w:cs="Arial"/>
                <w:b/>
                <w:iCs/>
                <w:color w:val="55274E"/>
                <w:sz w:val="24"/>
                <w:szCs w:val="24"/>
              </w:rPr>
              <w:t>$</w:t>
            </w:r>
            <w:r w:rsidR="00ED33F8" w:rsidRPr="000E5822">
              <w:rPr>
                <w:rFonts w:ascii="Arial" w:hAnsi="Arial" w:cs="Arial"/>
                <w:b/>
                <w:iCs/>
                <w:color w:val="55274E"/>
                <w:sz w:val="24"/>
                <w:szCs w:val="24"/>
              </w:rPr>
              <w:t>8</w:t>
            </w:r>
            <w:r w:rsidR="00392FDE" w:rsidRPr="000E5822">
              <w:rPr>
                <w:rFonts w:ascii="Arial" w:hAnsi="Arial" w:cs="Arial"/>
                <w:b/>
                <w:iCs/>
                <w:color w:val="55274E"/>
                <w:sz w:val="24"/>
                <w:szCs w:val="24"/>
              </w:rPr>
              <w:t>20</w:t>
            </w:r>
            <w:r w:rsidR="001C3AB8">
              <w:rPr>
                <w:rFonts w:ascii="Arial" w:hAnsi="Arial" w:cs="Arial"/>
                <w:b/>
                <w:iCs/>
                <w:color w:val="55274E"/>
                <w:sz w:val="24"/>
                <w:szCs w:val="24"/>
              </w:rPr>
              <w:t>,000</w:t>
            </w:r>
          </w:p>
          <w:p w14:paraId="6B35977C" w14:textId="27FB8C20"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435"/>
              <w:gridCol w:w="1440"/>
              <w:gridCol w:w="1440"/>
            </w:tblGrid>
            <w:tr w:rsidR="00D93E3D" w:rsidRPr="00580B36" w14:paraId="647B3D1B" w14:textId="77777777" w:rsidTr="00B20B3A">
              <w:tc>
                <w:tcPr>
                  <w:tcW w:w="1435" w:type="dxa"/>
                  <w:shd w:val="clear" w:color="auto" w:fill="55274E"/>
                </w:tcPr>
                <w:p w14:paraId="02016A1C" w14:textId="52BE7BD5"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21</w:t>
                  </w:r>
                </w:p>
              </w:tc>
              <w:tc>
                <w:tcPr>
                  <w:tcW w:w="1440" w:type="dxa"/>
                  <w:shd w:val="clear" w:color="auto" w:fill="55274E"/>
                </w:tcPr>
                <w:p w14:paraId="0B50639B" w14:textId="5E34324D"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20</w:t>
                  </w:r>
                </w:p>
              </w:tc>
              <w:tc>
                <w:tcPr>
                  <w:tcW w:w="1440" w:type="dxa"/>
                  <w:shd w:val="clear" w:color="auto" w:fill="55274E"/>
                </w:tcPr>
                <w:p w14:paraId="2609E3F7" w14:textId="74F97809" w:rsidR="00D93E3D" w:rsidRPr="00580B36" w:rsidRDefault="00D93E3D" w:rsidP="00580B36">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F96F78">
                    <w:rPr>
                      <w:rFonts w:ascii="Arial" w:hAnsi="Arial" w:cs="Arial"/>
                      <w:bCs/>
                      <w:iCs/>
                      <w:color w:val="FFFFFF" w:themeColor="background1"/>
                      <w:sz w:val="20"/>
                      <w:szCs w:val="20"/>
                    </w:rPr>
                    <w:t>9</w:t>
                  </w:r>
                </w:p>
              </w:tc>
            </w:tr>
            <w:tr w:rsidR="00D93E3D" w:rsidRPr="00580B36" w14:paraId="7115FF8E" w14:textId="77777777" w:rsidTr="00B20B3A">
              <w:tc>
                <w:tcPr>
                  <w:tcW w:w="1435" w:type="dxa"/>
                </w:tcPr>
                <w:p w14:paraId="66E42337" w14:textId="0362F6E1"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bookmarkStart w:id="1" w:name="_Hlk112914882"/>
                  <w:r w:rsidR="00F96F78" w:rsidRPr="00F96F78">
                    <w:rPr>
                      <w:rFonts w:ascii="Arial" w:hAnsi="Arial" w:cs="Arial"/>
                      <w:iCs/>
                      <w:sz w:val="20"/>
                      <w:szCs w:val="20"/>
                    </w:rPr>
                    <w:t>1,332,373</w:t>
                  </w:r>
                  <w:bookmarkEnd w:id="1"/>
                </w:p>
              </w:tc>
              <w:tc>
                <w:tcPr>
                  <w:tcW w:w="1440" w:type="dxa"/>
                </w:tcPr>
                <w:p w14:paraId="5927D470" w14:textId="78E90A1B"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F96F78" w:rsidRPr="00F96F78">
                    <w:rPr>
                      <w:rFonts w:ascii="Arial" w:hAnsi="Arial" w:cs="Arial"/>
                      <w:iCs/>
                      <w:sz w:val="20"/>
                      <w:szCs w:val="20"/>
                    </w:rPr>
                    <w:t>975,110</w:t>
                  </w:r>
                </w:p>
              </w:tc>
              <w:tc>
                <w:tcPr>
                  <w:tcW w:w="1440" w:type="dxa"/>
                </w:tcPr>
                <w:p w14:paraId="680DB642" w14:textId="1C078868" w:rsidR="00D93E3D" w:rsidRPr="005141C4" w:rsidRDefault="00D93E3D" w:rsidP="00580B36">
                  <w:pPr>
                    <w:tabs>
                      <w:tab w:val="left" w:pos="7920"/>
                    </w:tabs>
                    <w:jc w:val="center"/>
                    <w:rPr>
                      <w:rFonts w:ascii="Arial" w:hAnsi="Arial" w:cs="Arial"/>
                      <w:iCs/>
                      <w:sz w:val="20"/>
                      <w:szCs w:val="20"/>
                    </w:rPr>
                  </w:pPr>
                  <w:r>
                    <w:rPr>
                      <w:rFonts w:ascii="Arial" w:hAnsi="Arial" w:cs="Arial"/>
                      <w:iCs/>
                      <w:sz w:val="20"/>
                      <w:szCs w:val="20"/>
                    </w:rPr>
                    <w:t>$</w:t>
                  </w:r>
                  <w:r w:rsidR="00F96F78" w:rsidRPr="00F96F78">
                    <w:rPr>
                      <w:rFonts w:ascii="Arial" w:hAnsi="Arial" w:cs="Arial"/>
                      <w:iCs/>
                      <w:sz w:val="20"/>
                      <w:szCs w:val="20"/>
                    </w:rPr>
                    <w:t>958,339</w:t>
                  </w:r>
                </w:p>
              </w:tc>
            </w:tr>
          </w:tbl>
          <w:p w14:paraId="73F9D4E8" w14:textId="77777777" w:rsidR="00580B36" w:rsidRPr="00580B36" w:rsidRDefault="00580B36" w:rsidP="00580B36">
            <w:pPr>
              <w:tabs>
                <w:tab w:val="left" w:pos="7920"/>
              </w:tabs>
              <w:rPr>
                <w:rFonts w:ascii="Arial" w:hAnsi="Arial" w:cs="Arial"/>
                <w:iCs/>
                <w:sz w:val="20"/>
                <w:szCs w:val="20"/>
              </w:rPr>
            </w:pPr>
          </w:p>
          <w:p w14:paraId="5269BEE4"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18BB80E8" w14:textId="77777777" w:rsidTr="009046C3">
              <w:trPr>
                <w:trHeight w:val="263"/>
              </w:trPr>
              <w:tc>
                <w:tcPr>
                  <w:tcW w:w="1525" w:type="dxa"/>
                  <w:shd w:val="clear" w:color="auto" w:fill="55274E"/>
                </w:tcPr>
                <w:p w14:paraId="3DCD1F59" w14:textId="7089156F" w:rsidR="00D93E3D" w:rsidRPr="00F96F78" w:rsidRDefault="00D93E3D" w:rsidP="00D93E3D">
                  <w:pPr>
                    <w:tabs>
                      <w:tab w:val="left" w:pos="7920"/>
                    </w:tabs>
                    <w:jc w:val="center"/>
                    <w:rPr>
                      <w:rFonts w:ascii="Arial" w:hAnsi="Arial" w:cs="Arial"/>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21</w:t>
                  </w:r>
                </w:p>
              </w:tc>
              <w:tc>
                <w:tcPr>
                  <w:tcW w:w="1525" w:type="dxa"/>
                  <w:shd w:val="clear" w:color="auto" w:fill="55274E"/>
                </w:tcPr>
                <w:p w14:paraId="0138701A" w14:textId="68553234"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20</w:t>
                  </w:r>
                </w:p>
              </w:tc>
              <w:tc>
                <w:tcPr>
                  <w:tcW w:w="1525" w:type="dxa"/>
                  <w:shd w:val="clear" w:color="auto" w:fill="55274E"/>
                </w:tcPr>
                <w:p w14:paraId="6D3155F5" w14:textId="232D3252"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F96F78">
                    <w:rPr>
                      <w:rFonts w:ascii="Arial" w:hAnsi="Arial" w:cs="Arial"/>
                      <w:bCs/>
                      <w:iCs/>
                      <w:color w:val="FFFFFF" w:themeColor="background1"/>
                      <w:sz w:val="20"/>
                      <w:szCs w:val="20"/>
                    </w:rPr>
                    <w:t>9</w:t>
                  </w:r>
                </w:p>
              </w:tc>
            </w:tr>
            <w:tr w:rsidR="00D93E3D" w:rsidRPr="00580B36" w14:paraId="535B806F" w14:textId="77777777" w:rsidTr="009046C3">
              <w:trPr>
                <w:trHeight w:val="247"/>
              </w:trPr>
              <w:tc>
                <w:tcPr>
                  <w:tcW w:w="1525" w:type="dxa"/>
                </w:tcPr>
                <w:p w14:paraId="6C4D0EAF" w14:textId="2B2C8D44" w:rsidR="00D93E3D" w:rsidRPr="00B52025" w:rsidRDefault="00D93E3D" w:rsidP="00D93E3D">
                  <w:pPr>
                    <w:tabs>
                      <w:tab w:val="left" w:pos="7920"/>
                    </w:tabs>
                    <w:jc w:val="center"/>
                    <w:rPr>
                      <w:rFonts w:ascii="Arial" w:hAnsi="Arial" w:cs="Arial"/>
                      <w:iCs/>
                      <w:sz w:val="19"/>
                      <w:szCs w:val="19"/>
                    </w:rPr>
                  </w:pPr>
                  <w:r w:rsidRPr="00B52025">
                    <w:rPr>
                      <w:rFonts w:ascii="Arial" w:hAnsi="Arial" w:cs="Arial"/>
                      <w:iCs/>
                      <w:sz w:val="19"/>
                      <w:szCs w:val="19"/>
                    </w:rPr>
                    <w:t>$</w:t>
                  </w:r>
                  <w:bookmarkStart w:id="2" w:name="_Hlk112914901"/>
                  <w:r w:rsidR="00F96F78" w:rsidRPr="00B52025">
                    <w:rPr>
                      <w:rFonts w:ascii="Arial" w:hAnsi="Arial" w:cs="Arial"/>
                      <w:iCs/>
                      <w:sz w:val="19"/>
                      <w:szCs w:val="19"/>
                    </w:rPr>
                    <w:t>269,019</w:t>
                  </w:r>
                  <w:bookmarkEnd w:id="2"/>
                </w:p>
              </w:tc>
              <w:tc>
                <w:tcPr>
                  <w:tcW w:w="1525" w:type="dxa"/>
                </w:tcPr>
                <w:p w14:paraId="63393793" w14:textId="1817C2E2"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F96F78" w:rsidRPr="00F96F78">
                    <w:rPr>
                      <w:rFonts w:ascii="Arial" w:hAnsi="Arial" w:cs="Arial"/>
                      <w:iCs/>
                      <w:sz w:val="19"/>
                      <w:szCs w:val="19"/>
                    </w:rPr>
                    <w:t>201,860</w:t>
                  </w:r>
                </w:p>
              </w:tc>
              <w:tc>
                <w:tcPr>
                  <w:tcW w:w="1525" w:type="dxa"/>
                </w:tcPr>
                <w:p w14:paraId="2515E0BD" w14:textId="08773612" w:rsidR="00D93E3D" w:rsidRPr="005141C4" w:rsidRDefault="00F96F78" w:rsidP="00D93E3D">
                  <w:pPr>
                    <w:tabs>
                      <w:tab w:val="left" w:pos="7920"/>
                    </w:tabs>
                    <w:jc w:val="center"/>
                    <w:rPr>
                      <w:rFonts w:ascii="Arial" w:hAnsi="Arial" w:cs="Arial"/>
                      <w:iCs/>
                      <w:sz w:val="19"/>
                      <w:szCs w:val="19"/>
                    </w:rPr>
                  </w:pPr>
                  <w:r w:rsidRPr="00F96F78">
                    <w:rPr>
                      <w:rFonts w:ascii="Arial" w:eastAsia="Calibri" w:hAnsi="Arial" w:cs="Arial"/>
                      <w:iCs/>
                      <w:color w:val="000000"/>
                      <w:sz w:val="19"/>
                      <w:szCs w:val="19"/>
                    </w:rPr>
                    <w:t>$232,379</w:t>
                  </w:r>
                </w:p>
              </w:tc>
            </w:tr>
          </w:tbl>
          <w:p w14:paraId="785B10FD" w14:textId="77777777" w:rsidR="00580B36" w:rsidRPr="00580B36" w:rsidRDefault="00580B36" w:rsidP="00580B36">
            <w:pPr>
              <w:tabs>
                <w:tab w:val="left" w:pos="7920"/>
              </w:tabs>
              <w:rPr>
                <w:rFonts w:ascii="Arial" w:hAnsi="Arial" w:cs="Arial"/>
                <w:iCs/>
                <w:sz w:val="20"/>
                <w:szCs w:val="20"/>
              </w:rPr>
            </w:pPr>
          </w:p>
          <w:p w14:paraId="58A7C4FA" w14:textId="20ECF24B" w:rsidR="00580B36" w:rsidRPr="005141C4" w:rsidRDefault="00580B36" w:rsidP="00580B36">
            <w:pPr>
              <w:pStyle w:val="ListParagraph"/>
              <w:numPr>
                <w:ilvl w:val="0"/>
                <w:numId w:val="1"/>
              </w:numPr>
              <w:tabs>
                <w:tab w:val="left" w:pos="7920"/>
              </w:tabs>
              <w:spacing w:before="60"/>
              <w:rPr>
                <w:rFonts w:ascii="Arial" w:hAnsi="Arial" w:cs="Arial"/>
                <w:iCs/>
                <w:sz w:val="20"/>
                <w:szCs w:val="20"/>
              </w:rPr>
            </w:pPr>
            <w:r w:rsidRPr="005141C4">
              <w:rPr>
                <w:rFonts w:ascii="Arial" w:hAnsi="Arial" w:cs="Arial"/>
                <w:b/>
                <w:bCs/>
                <w:iCs/>
                <w:sz w:val="20"/>
                <w:szCs w:val="20"/>
              </w:rPr>
              <w:t>Profit Margin</w:t>
            </w:r>
            <w:r w:rsidRPr="005141C4">
              <w:rPr>
                <w:rFonts w:ascii="Arial" w:hAnsi="Arial" w:cs="Arial"/>
                <w:iCs/>
                <w:sz w:val="20"/>
                <w:szCs w:val="20"/>
              </w:rPr>
              <w:t xml:space="preserve">: </w:t>
            </w:r>
            <w:r w:rsidR="00F96F78">
              <w:rPr>
                <w:rFonts w:ascii="Arial" w:hAnsi="Arial" w:cs="Arial"/>
                <w:iCs/>
                <w:sz w:val="20"/>
                <w:szCs w:val="20"/>
              </w:rPr>
              <w:t>20%</w:t>
            </w:r>
          </w:p>
          <w:p w14:paraId="373C8975" w14:textId="518B8217" w:rsidR="00580B36" w:rsidRPr="00827D73"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F96F78">
              <w:rPr>
                <w:rFonts w:ascii="Arial" w:hAnsi="Arial" w:cs="Arial"/>
                <w:iCs/>
                <w:sz w:val="20"/>
                <w:szCs w:val="20"/>
              </w:rPr>
              <w:t>3.5</w:t>
            </w:r>
          </w:p>
          <w:p w14:paraId="700A80B9" w14:textId="23973B77" w:rsidR="00827D73" w:rsidRPr="005141C4" w:rsidRDefault="00827D73" w:rsidP="00580B36">
            <w:pPr>
              <w:pStyle w:val="ListParagraph"/>
              <w:numPr>
                <w:ilvl w:val="0"/>
                <w:numId w:val="1"/>
              </w:numPr>
              <w:tabs>
                <w:tab w:val="left" w:pos="7920"/>
              </w:tabs>
              <w:spacing w:before="60"/>
              <w:rPr>
                <w:rFonts w:ascii="Arial" w:hAnsi="Arial" w:cs="Arial"/>
                <w:i/>
                <w:iCs/>
                <w:sz w:val="20"/>
                <w:szCs w:val="20"/>
              </w:rPr>
            </w:pPr>
            <w:r w:rsidRPr="00827D73">
              <w:rPr>
                <w:rFonts w:ascii="Arial" w:hAnsi="Arial" w:cs="Arial"/>
                <w:b/>
                <w:bCs/>
                <w:sz w:val="20"/>
                <w:szCs w:val="20"/>
              </w:rPr>
              <w:t>3-Year Avg. Cash Flow</w:t>
            </w:r>
            <w:r>
              <w:rPr>
                <w:rFonts w:ascii="Arial" w:hAnsi="Arial" w:cs="Arial"/>
                <w:sz w:val="20"/>
                <w:szCs w:val="20"/>
              </w:rPr>
              <w:t xml:space="preserve">: </w:t>
            </w:r>
            <w:bookmarkStart w:id="3" w:name="_Hlk112915140"/>
            <w:r>
              <w:rPr>
                <w:rFonts w:ascii="Arial" w:hAnsi="Arial" w:cs="Arial"/>
                <w:sz w:val="20"/>
                <w:szCs w:val="20"/>
              </w:rPr>
              <w:t>234,419</w:t>
            </w:r>
            <w:bookmarkEnd w:id="3"/>
          </w:p>
          <w:p w14:paraId="287210CB"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3AFAF391" w14:textId="3F329F87" w:rsidR="00580B36" w:rsidRPr="00F96F78"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00392FDE">
              <w:rPr>
                <w:rFonts w:ascii="Arial" w:hAnsi="Arial" w:cs="Arial"/>
                <w:iCs/>
                <w:sz w:val="16"/>
                <w:szCs w:val="16"/>
              </w:rPr>
              <w:t xml:space="preserve">3- year average </w:t>
            </w:r>
            <w:r w:rsidRPr="00F96F78">
              <w:rPr>
                <w:rFonts w:ascii="Arial" w:hAnsi="Arial" w:cs="Arial"/>
                <w:iCs/>
                <w:sz w:val="16"/>
                <w:szCs w:val="16"/>
              </w:rPr>
              <w:t>Cash Flow</w:t>
            </w:r>
            <w:r w:rsidRPr="00F96F78">
              <w:rPr>
                <w:rFonts w:ascii="Arial" w:hAnsi="Arial" w:cs="Arial"/>
                <w:iCs/>
                <w:sz w:val="16"/>
                <w:szCs w:val="20"/>
              </w:rPr>
              <w:t xml:space="preserve">   </w:t>
            </w:r>
            <w:r w:rsidR="00F93AB3" w:rsidRPr="00F96F78">
              <w:rPr>
                <w:rFonts w:ascii="Arial" w:hAnsi="Arial" w:cs="Arial"/>
                <w:iCs/>
                <w:sz w:val="16"/>
                <w:szCs w:val="20"/>
              </w:rPr>
              <w:t xml:space="preserve">x </w:t>
            </w:r>
            <w:proofErr w:type="gramStart"/>
            <w:r w:rsidR="00F93AB3" w:rsidRPr="00F96F78">
              <w:rPr>
                <w:rFonts w:ascii="Arial" w:hAnsi="Arial" w:cs="Arial"/>
                <w:iCs/>
                <w:sz w:val="16"/>
                <w:szCs w:val="20"/>
              </w:rPr>
              <w:t>Multiple</w:t>
            </w:r>
            <w:r w:rsidRPr="00F96F78">
              <w:rPr>
                <w:rFonts w:ascii="Arial" w:hAnsi="Arial" w:cs="Arial"/>
                <w:iCs/>
                <w:sz w:val="16"/>
                <w:szCs w:val="20"/>
              </w:rPr>
              <w:t xml:space="preserve">  =</w:t>
            </w:r>
            <w:proofErr w:type="gramEnd"/>
            <w:r w:rsidRPr="00F96F78">
              <w:rPr>
                <w:rFonts w:ascii="Arial" w:hAnsi="Arial" w:cs="Arial"/>
                <w:iCs/>
                <w:sz w:val="16"/>
                <w:szCs w:val="20"/>
              </w:rPr>
              <w:t xml:space="preserve">   Valuation</w:t>
            </w:r>
          </w:p>
          <w:p w14:paraId="7BF27348" w14:textId="0301599E" w:rsidR="00580B36" w:rsidRPr="00F96F78"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F96F78">
              <w:rPr>
                <w:rFonts w:ascii="Arial" w:hAnsi="Arial" w:cs="Arial"/>
                <w:iCs/>
                <w:sz w:val="20"/>
                <w:szCs w:val="20"/>
              </w:rPr>
              <w:t xml:space="preserve">                    </w:t>
            </w:r>
            <w:r w:rsidRPr="00F96F78">
              <w:rPr>
                <w:rFonts w:ascii="Arial" w:hAnsi="Arial" w:cs="Arial"/>
                <w:iCs/>
                <w:sz w:val="20"/>
                <w:szCs w:val="20"/>
              </w:rPr>
              <w:tab/>
              <w:t xml:space="preserve">   </w:t>
            </w:r>
            <w:r w:rsidR="00F96F78" w:rsidRPr="00F96F78">
              <w:rPr>
                <w:rFonts w:ascii="Arial" w:hAnsi="Arial" w:cs="Arial"/>
                <w:iCs/>
                <w:sz w:val="20"/>
                <w:szCs w:val="20"/>
              </w:rPr>
              <w:t>$2</w:t>
            </w:r>
            <w:r w:rsidR="001C3AB8">
              <w:rPr>
                <w:rFonts w:ascii="Arial" w:hAnsi="Arial" w:cs="Arial"/>
                <w:iCs/>
                <w:sz w:val="20"/>
                <w:szCs w:val="20"/>
              </w:rPr>
              <w:t>34,419</w:t>
            </w:r>
            <w:r w:rsidR="00F96F78" w:rsidRPr="00F96F78">
              <w:rPr>
                <w:rFonts w:ascii="Arial" w:hAnsi="Arial" w:cs="Arial"/>
                <w:iCs/>
                <w:sz w:val="20"/>
                <w:szCs w:val="20"/>
              </w:rPr>
              <w:t xml:space="preserve">   x   3.</w:t>
            </w:r>
            <w:r w:rsidR="0093323A">
              <w:rPr>
                <w:rFonts w:ascii="Arial" w:hAnsi="Arial" w:cs="Arial"/>
                <w:iCs/>
                <w:sz w:val="20"/>
                <w:szCs w:val="20"/>
              </w:rPr>
              <w:t>5</w:t>
            </w:r>
            <w:r w:rsidR="00F96F78" w:rsidRPr="00F96F78">
              <w:rPr>
                <w:rFonts w:ascii="Arial" w:hAnsi="Arial" w:cs="Arial"/>
                <w:iCs/>
                <w:sz w:val="20"/>
                <w:szCs w:val="20"/>
              </w:rPr>
              <w:t xml:space="preserve">     =    $</w:t>
            </w:r>
            <w:r w:rsidR="00ED33F8">
              <w:rPr>
                <w:rFonts w:ascii="Arial" w:hAnsi="Arial" w:cs="Arial"/>
                <w:iCs/>
                <w:sz w:val="20"/>
                <w:szCs w:val="20"/>
              </w:rPr>
              <w:t>8</w:t>
            </w:r>
            <w:r w:rsidR="00F940CE">
              <w:rPr>
                <w:rFonts w:ascii="Arial" w:hAnsi="Arial" w:cs="Arial"/>
                <w:iCs/>
                <w:sz w:val="20"/>
                <w:szCs w:val="20"/>
              </w:rPr>
              <w:t>20,466</w:t>
            </w:r>
          </w:p>
          <w:p w14:paraId="1F3D9B7A" w14:textId="77777777" w:rsidR="00580B36" w:rsidRPr="00580B36" w:rsidRDefault="00580B36" w:rsidP="00580B36">
            <w:pPr>
              <w:tabs>
                <w:tab w:val="left" w:pos="7920"/>
              </w:tabs>
              <w:spacing w:before="60"/>
              <w:ind w:left="360" w:hanging="180"/>
              <w:rPr>
                <w:rFonts w:ascii="Arial" w:hAnsi="Arial" w:cs="Arial"/>
                <w:sz w:val="20"/>
                <w:szCs w:val="20"/>
              </w:rPr>
            </w:pPr>
          </w:p>
        </w:tc>
        <w:tc>
          <w:tcPr>
            <w:tcW w:w="20" w:type="dxa"/>
          </w:tcPr>
          <w:p w14:paraId="198256CA"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50" w:type="dxa"/>
            <w:vMerge w:val="restart"/>
          </w:tcPr>
          <w:p w14:paraId="38483117" w14:textId="77777777" w:rsidR="00580B36" w:rsidRPr="006562BE" w:rsidRDefault="00580B36" w:rsidP="006B55F8">
            <w:pPr>
              <w:tabs>
                <w:tab w:val="right" w:pos="5925"/>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65FE3206" w14:textId="388FC8FD" w:rsidR="00580B36" w:rsidRPr="006B55F8" w:rsidRDefault="00580B36" w:rsidP="006B55F8">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38248A">
              <w:rPr>
                <w:rFonts w:ascii="Arial" w:hAnsi="Arial" w:cs="Arial"/>
                <w:b/>
                <w:iCs/>
                <w:color w:val="55274E"/>
                <w:szCs w:val="20"/>
              </w:rPr>
              <w:t>8</w:t>
            </w:r>
            <w:r w:rsidR="00392FDE">
              <w:rPr>
                <w:rFonts w:ascii="Arial" w:hAnsi="Arial" w:cs="Arial"/>
                <w:b/>
                <w:iCs/>
                <w:color w:val="55274E"/>
                <w:szCs w:val="20"/>
              </w:rPr>
              <w:t>20</w:t>
            </w:r>
            <w:r w:rsidR="001C3AB8">
              <w:rPr>
                <w:rFonts w:ascii="Arial" w:hAnsi="Arial" w:cs="Arial"/>
                <w:b/>
                <w:iCs/>
                <w:color w:val="55274E"/>
                <w:szCs w:val="20"/>
              </w:rPr>
              <w:t>,000</w:t>
            </w:r>
          </w:p>
          <w:tbl>
            <w:tblPr>
              <w:tblStyle w:val="TableGrid"/>
              <w:tblW w:w="0" w:type="auto"/>
              <w:tblLayout w:type="fixed"/>
              <w:tblLook w:val="04A0" w:firstRow="1" w:lastRow="0" w:firstColumn="1" w:lastColumn="0" w:noHBand="0" w:noVBand="1"/>
            </w:tblPr>
            <w:tblGrid>
              <w:gridCol w:w="3454"/>
              <w:gridCol w:w="1620"/>
            </w:tblGrid>
            <w:tr w:rsidR="00580B36" w:rsidRPr="00580B36" w14:paraId="5F462EE1" w14:textId="77777777" w:rsidTr="00830F49">
              <w:tc>
                <w:tcPr>
                  <w:tcW w:w="3454" w:type="dxa"/>
                  <w:shd w:val="clear" w:color="auto" w:fill="auto"/>
                </w:tcPr>
                <w:p w14:paraId="63D20E48" w14:textId="4F4FF352" w:rsidR="00580B36" w:rsidRPr="005141C4" w:rsidRDefault="00F96F78"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10</w:t>
                  </w:r>
                  <w:r w:rsidR="00580B36" w:rsidRPr="005141C4">
                    <w:rPr>
                      <w:rFonts w:ascii="Arial" w:hAnsi="Arial" w:cs="Arial"/>
                      <w:b/>
                      <w:bCs/>
                      <w:color w:val="55274E"/>
                      <w:sz w:val="20"/>
                      <w:szCs w:val="20"/>
                    </w:rPr>
                    <w:t>% Buyer Down Payment</w:t>
                  </w:r>
                </w:p>
              </w:tc>
              <w:tc>
                <w:tcPr>
                  <w:tcW w:w="1620" w:type="dxa"/>
                </w:tcPr>
                <w:p w14:paraId="0C7AD4E6" w14:textId="7A43671F" w:rsidR="00580B36" w:rsidRPr="001F3977" w:rsidRDefault="00F96F78" w:rsidP="00580B36">
                  <w:pPr>
                    <w:tabs>
                      <w:tab w:val="right" w:pos="3912"/>
                      <w:tab w:val="left" w:pos="7920"/>
                    </w:tabs>
                    <w:rPr>
                      <w:rFonts w:ascii="Arial" w:hAnsi="Arial" w:cs="Arial"/>
                      <w:iCs/>
                      <w:sz w:val="20"/>
                      <w:szCs w:val="20"/>
                    </w:rPr>
                  </w:pPr>
                  <w:r w:rsidRPr="00F96F78">
                    <w:rPr>
                      <w:rFonts w:ascii="Arial" w:hAnsi="Arial" w:cs="Arial"/>
                      <w:iCs/>
                      <w:sz w:val="20"/>
                      <w:szCs w:val="20"/>
                    </w:rPr>
                    <w:t>$</w:t>
                  </w:r>
                  <w:r w:rsidR="0038248A">
                    <w:rPr>
                      <w:rFonts w:ascii="Arial" w:hAnsi="Arial" w:cs="Arial"/>
                      <w:iCs/>
                      <w:sz w:val="20"/>
                      <w:szCs w:val="20"/>
                    </w:rPr>
                    <w:t>8</w:t>
                  </w:r>
                  <w:r w:rsidR="00392FDE">
                    <w:rPr>
                      <w:rFonts w:ascii="Arial" w:hAnsi="Arial" w:cs="Arial"/>
                      <w:iCs/>
                      <w:sz w:val="20"/>
                      <w:szCs w:val="20"/>
                    </w:rPr>
                    <w:t>2</w:t>
                  </w:r>
                  <w:r w:rsidRPr="00F96F78">
                    <w:rPr>
                      <w:rFonts w:ascii="Arial" w:hAnsi="Arial" w:cs="Arial"/>
                      <w:iCs/>
                      <w:sz w:val="20"/>
                      <w:szCs w:val="20"/>
                    </w:rPr>
                    <w:t>,</w:t>
                  </w:r>
                  <w:r w:rsidR="00392FDE">
                    <w:rPr>
                      <w:rFonts w:ascii="Arial" w:hAnsi="Arial" w:cs="Arial"/>
                      <w:iCs/>
                      <w:sz w:val="20"/>
                      <w:szCs w:val="20"/>
                    </w:rPr>
                    <w:t>0</w:t>
                  </w:r>
                  <w:r w:rsidRPr="00F96F78">
                    <w:rPr>
                      <w:rFonts w:ascii="Arial" w:hAnsi="Arial" w:cs="Arial"/>
                      <w:iCs/>
                      <w:sz w:val="20"/>
                      <w:szCs w:val="20"/>
                    </w:rPr>
                    <w:t>00</w:t>
                  </w:r>
                </w:p>
              </w:tc>
            </w:tr>
            <w:tr w:rsidR="00580B36" w:rsidRPr="00580B36" w14:paraId="2449C65A" w14:textId="77777777" w:rsidTr="00830F49">
              <w:trPr>
                <w:trHeight w:val="125"/>
              </w:trPr>
              <w:tc>
                <w:tcPr>
                  <w:tcW w:w="3454" w:type="dxa"/>
                  <w:shd w:val="clear" w:color="auto" w:fill="auto"/>
                </w:tcPr>
                <w:p w14:paraId="228157D7" w14:textId="028E4CA8" w:rsidR="00580B36" w:rsidRPr="005141C4" w:rsidRDefault="00F96F78"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10</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57138E5F" w14:textId="717F91CE" w:rsidR="00580B36" w:rsidRPr="001F3977" w:rsidRDefault="00F96F78" w:rsidP="00580B36">
                  <w:pPr>
                    <w:tabs>
                      <w:tab w:val="right" w:pos="3912"/>
                      <w:tab w:val="left" w:pos="7920"/>
                    </w:tabs>
                    <w:rPr>
                      <w:rFonts w:ascii="Arial" w:hAnsi="Arial" w:cs="Arial"/>
                      <w:iCs/>
                      <w:sz w:val="20"/>
                      <w:szCs w:val="20"/>
                    </w:rPr>
                  </w:pPr>
                  <w:r w:rsidRPr="00F96F78">
                    <w:rPr>
                      <w:rFonts w:ascii="Arial" w:hAnsi="Arial" w:cs="Arial"/>
                      <w:iCs/>
                      <w:sz w:val="20"/>
                      <w:szCs w:val="20"/>
                    </w:rPr>
                    <w:t>$</w:t>
                  </w:r>
                  <w:r w:rsidR="0038248A">
                    <w:rPr>
                      <w:rFonts w:ascii="Arial" w:hAnsi="Arial" w:cs="Arial"/>
                      <w:iCs/>
                      <w:sz w:val="20"/>
                      <w:szCs w:val="20"/>
                    </w:rPr>
                    <w:t>8</w:t>
                  </w:r>
                  <w:r w:rsidR="00392FDE">
                    <w:rPr>
                      <w:rFonts w:ascii="Arial" w:hAnsi="Arial" w:cs="Arial"/>
                      <w:iCs/>
                      <w:sz w:val="20"/>
                      <w:szCs w:val="20"/>
                    </w:rPr>
                    <w:t>2</w:t>
                  </w:r>
                  <w:r w:rsidRPr="00F96F78">
                    <w:rPr>
                      <w:rFonts w:ascii="Arial" w:hAnsi="Arial" w:cs="Arial"/>
                      <w:iCs/>
                      <w:sz w:val="20"/>
                      <w:szCs w:val="20"/>
                    </w:rPr>
                    <w:t>,</w:t>
                  </w:r>
                  <w:r w:rsidR="00392FDE">
                    <w:rPr>
                      <w:rFonts w:ascii="Arial" w:hAnsi="Arial" w:cs="Arial"/>
                      <w:iCs/>
                      <w:sz w:val="20"/>
                      <w:szCs w:val="20"/>
                    </w:rPr>
                    <w:t>0</w:t>
                  </w:r>
                  <w:r w:rsidRPr="00F96F78">
                    <w:rPr>
                      <w:rFonts w:ascii="Arial" w:hAnsi="Arial" w:cs="Arial"/>
                      <w:iCs/>
                      <w:sz w:val="20"/>
                      <w:szCs w:val="20"/>
                    </w:rPr>
                    <w:t>00</w:t>
                  </w:r>
                </w:p>
              </w:tc>
            </w:tr>
            <w:tr w:rsidR="00580B36" w:rsidRPr="00580B36" w14:paraId="58E29FB7" w14:textId="77777777" w:rsidTr="00830F49">
              <w:tc>
                <w:tcPr>
                  <w:tcW w:w="3454" w:type="dxa"/>
                  <w:shd w:val="clear" w:color="auto" w:fill="auto"/>
                </w:tcPr>
                <w:p w14:paraId="3D4B3D7E" w14:textId="52EE0039" w:rsidR="00580B36" w:rsidRPr="005141C4" w:rsidRDefault="00F96F78"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80</w:t>
                  </w:r>
                  <w:r w:rsidR="00580B36" w:rsidRPr="005141C4">
                    <w:rPr>
                      <w:rFonts w:ascii="Arial" w:hAnsi="Arial" w:cs="Arial"/>
                      <w:b/>
                      <w:bCs/>
                      <w:color w:val="55274E"/>
                      <w:sz w:val="20"/>
                      <w:szCs w:val="20"/>
                    </w:rPr>
                    <w:t>% Bank Loan</w:t>
                  </w:r>
                </w:p>
              </w:tc>
              <w:tc>
                <w:tcPr>
                  <w:tcW w:w="1620" w:type="dxa"/>
                </w:tcPr>
                <w:p w14:paraId="0A82D99A" w14:textId="012254D3" w:rsidR="00580B36" w:rsidRPr="001F3977" w:rsidRDefault="00F96F78" w:rsidP="00580B36">
                  <w:pPr>
                    <w:tabs>
                      <w:tab w:val="right" w:pos="3912"/>
                      <w:tab w:val="left" w:pos="7920"/>
                    </w:tabs>
                    <w:rPr>
                      <w:rFonts w:ascii="Arial" w:hAnsi="Arial" w:cs="Arial"/>
                      <w:iCs/>
                      <w:sz w:val="20"/>
                      <w:szCs w:val="20"/>
                    </w:rPr>
                  </w:pPr>
                  <w:r w:rsidRPr="00F96F78">
                    <w:rPr>
                      <w:rFonts w:ascii="Arial" w:eastAsia="Calibri" w:hAnsi="Arial" w:cs="Arial"/>
                      <w:iCs/>
                      <w:color w:val="000000"/>
                      <w:sz w:val="20"/>
                      <w:szCs w:val="20"/>
                    </w:rPr>
                    <w:t>$</w:t>
                  </w:r>
                  <w:r w:rsidR="00C92095">
                    <w:rPr>
                      <w:rFonts w:ascii="Arial" w:eastAsia="Calibri" w:hAnsi="Arial" w:cs="Arial"/>
                      <w:iCs/>
                      <w:color w:val="000000"/>
                      <w:sz w:val="20"/>
                      <w:szCs w:val="20"/>
                    </w:rPr>
                    <w:t>6</w:t>
                  </w:r>
                  <w:r w:rsidR="0093323A">
                    <w:rPr>
                      <w:rFonts w:ascii="Arial" w:eastAsia="Calibri" w:hAnsi="Arial" w:cs="Arial"/>
                      <w:iCs/>
                      <w:color w:val="000000"/>
                      <w:sz w:val="20"/>
                      <w:szCs w:val="20"/>
                    </w:rPr>
                    <w:t>5</w:t>
                  </w:r>
                  <w:r w:rsidR="00392FDE">
                    <w:rPr>
                      <w:rFonts w:ascii="Arial" w:eastAsia="Calibri" w:hAnsi="Arial" w:cs="Arial"/>
                      <w:iCs/>
                      <w:color w:val="000000"/>
                      <w:sz w:val="20"/>
                      <w:szCs w:val="20"/>
                    </w:rPr>
                    <w:t>6</w:t>
                  </w:r>
                  <w:r w:rsidRPr="00F96F78">
                    <w:rPr>
                      <w:rFonts w:ascii="Arial" w:eastAsia="Calibri" w:hAnsi="Arial" w:cs="Arial"/>
                      <w:iCs/>
                      <w:color w:val="000000"/>
                      <w:sz w:val="20"/>
                      <w:szCs w:val="20"/>
                    </w:rPr>
                    <w:t>,</w:t>
                  </w:r>
                  <w:r w:rsidR="0038248A">
                    <w:rPr>
                      <w:rFonts w:ascii="Arial" w:eastAsia="Calibri" w:hAnsi="Arial" w:cs="Arial"/>
                      <w:iCs/>
                      <w:color w:val="000000"/>
                      <w:sz w:val="20"/>
                      <w:szCs w:val="20"/>
                    </w:rPr>
                    <w:t>0</w:t>
                  </w:r>
                  <w:r w:rsidRPr="00F96F78">
                    <w:rPr>
                      <w:rFonts w:ascii="Arial" w:eastAsia="Calibri" w:hAnsi="Arial" w:cs="Arial"/>
                      <w:iCs/>
                      <w:color w:val="000000"/>
                      <w:sz w:val="20"/>
                      <w:szCs w:val="20"/>
                    </w:rPr>
                    <w:t>00</w:t>
                  </w:r>
                </w:p>
              </w:tc>
            </w:tr>
          </w:tbl>
          <w:p w14:paraId="2AF072A2" w14:textId="69489FA2" w:rsidR="00580B36" w:rsidRDefault="00F96F78" w:rsidP="006B55F8">
            <w:pPr>
              <w:tabs>
                <w:tab w:val="right" w:pos="3600"/>
                <w:tab w:val="left" w:pos="7920"/>
              </w:tabs>
              <w:spacing w:before="120" w:after="120"/>
              <w:rPr>
                <w:rFonts w:ascii="Arial" w:hAnsi="Arial" w:cs="Arial"/>
                <w:i/>
                <w:iCs/>
                <w:sz w:val="20"/>
                <w:szCs w:val="20"/>
              </w:rPr>
            </w:pPr>
            <w:r w:rsidRPr="00F96F78">
              <w:rPr>
                <w:rFonts w:ascii="Arial" w:hAnsi="Arial" w:cs="Arial"/>
                <w:i/>
                <w:iCs/>
                <w:sz w:val="20"/>
                <w:szCs w:val="20"/>
              </w:rPr>
              <w:t xml:space="preserve">A </w:t>
            </w:r>
            <w:r w:rsidR="0038248A">
              <w:rPr>
                <w:rFonts w:ascii="Arial" w:hAnsi="Arial" w:cs="Arial"/>
                <w:i/>
                <w:iCs/>
                <w:sz w:val="20"/>
                <w:szCs w:val="20"/>
              </w:rPr>
              <w:t>10</w:t>
            </w:r>
            <w:r w:rsidRPr="00F96F78">
              <w:rPr>
                <w:rFonts w:ascii="Arial" w:hAnsi="Arial" w:cs="Arial"/>
                <w:i/>
                <w:iCs/>
                <w:sz w:val="20"/>
                <w:szCs w:val="20"/>
              </w:rPr>
              <w:t>% down payment of $</w:t>
            </w:r>
            <w:r w:rsidR="0038248A">
              <w:rPr>
                <w:rFonts w:ascii="Arial" w:hAnsi="Arial" w:cs="Arial"/>
                <w:i/>
                <w:iCs/>
                <w:sz w:val="20"/>
                <w:szCs w:val="20"/>
              </w:rPr>
              <w:t>8</w:t>
            </w:r>
            <w:r w:rsidR="00392FDE">
              <w:rPr>
                <w:rFonts w:ascii="Arial" w:hAnsi="Arial" w:cs="Arial"/>
                <w:i/>
                <w:iCs/>
                <w:sz w:val="20"/>
                <w:szCs w:val="20"/>
              </w:rPr>
              <w:t>2</w:t>
            </w:r>
            <w:r w:rsidR="0093323A">
              <w:rPr>
                <w:rFonts w:ascii="Arial" w:hAnsi="Arial" w:cs="Arial"/>
                <w:i/>
                <w:iCs/>
                <w:sz w:val="20"/>
                <w:szCs w:val="20"/>
              </w:rPr>
              <w:t>,</w:t>
            </w:r>
            <w:r w:rsidR="00392FDE">
              <w:rPr>
                <w:rFonts w:ascii="Arial" w:hAnsi="Arial" w:cs="Arial"/>
                <w:i/>
                <w:iCs/>
                <w:sz w:val="20"/>
                <w:szCs w:val="20"/>
              </w:rPr>
              <w:t>0</w:t>
            </w:r>
            <w:r w:rsidRPr="00F96F78">
              <w:rPr>
                <w:rFonts w:ascii="Arial" w:hAnsi="Arial" w:cs="Arial"/>
                <w:i/>
                <w:iCs/>
                <w:sz w:val="20"/>
                <w:szCs w:val="20"/>
              </w:rPr>
              <w:t>00 returns $</w:t>
            </w:r>
            <w:r w:rsidR="0038248A">
              <w:rPr>
                <w:rFonts w:ascii="Arial" w:hAnsi="Arial" w:cs="Arial"/>
                <w:i/>
                <w:iCs/>
                <w:sz w:val="20"/>
                <w:szCs w:val="20"/>
              </w:rPr>
              <w:t>1</w:t>
            </w:r>
            <w:r w:rsidR="00C92095">
              <w:rPr>
                <w:rFonts w:ascii="Arial" w:hAnsi="Arial" w:cs="Arial"/>
                <w:i/>
                <w:iCs/>
                <w:sz w:val="20"/>
                <w:szCs w:val="20"/>
              </w:rPr>
              <w:t>1</w:t>
            </w:r>
            <w:r w:rsidR="00392FDE">
              <w:rPr>
                <w:rFonts w:ascii="Arial" w:hAnsi="Arial" w:cs="Arial"/>
                <w:i/>
                <w:iCs/>
                <w:sz w:val="20"/>
                <w:szCs w:val="20"/>
              </w:rPr>
              <w:t>2</w:t>
            </w:r>
            <w:r w:rsidR="0093323A">
              <w:rPr>
                <w:rFonts w:ascii="Arial" w:hAnsi="Arial" w:cs="Arial"/>
                <w:i/>
                <w:iCs/>
                <w:sz w:val="20"/>
                <w:szCs w:val="20"/>
              </w:rPr>
              <w:t>,</w:t>
            </w:r>
            <w:r w:rsidR="00392FDE">
              <w:rPr>
                <w:rFonts w:ascii="Arial" w:hAnsi="Arial" w:cs="Arial"/>
                <w:i/>
                <w:iCs/>
                <w:sz w:val="20"/>
                <w:szCs w:val="20"/>
              </w:rPr>
              <w:t>625</w:t>
            </w:r>
            <w:r w:rsidRPr="00F96F78">
              <w:rPr>
                <w:rFonts w:ascii="Arial" w:hAnsi="Arial" w:cs="Arial"/>
                <w:i/>
                <w:iCs/>
                <w:sz w:val="20"/>
                <w:szCs w:val="20"/>
              </w:rPr>
              <w:t xml:space="preserve"> in the first year </w:t>
            </w:r>
            <w:r w:rsidRPr="00F96F78">
              <w:rPr>
                <w:rFonts w:ascii="Arial" w:hAnsi="Arial" w:cs="Arial"/>
                <w:i/>
                <w:iCs/>
                <w:sz w:val="20"/>
                <w:szCs w:val="20"/>
                <w:u w:val="single"/>
              </w:rPr>
              <w:t>after</w:t>
            </w:r>
            <w:r w:rsidRPr="00F96F78">
              <w:rPr>
                <w:rFonts w:ascii="Arial" w:hAnsi="Arial" w:cs="Arial"/>
                <w:i/>
                <w:iCs/>
                <w:sz w:val="20"/>
                <w:szCs w:val="20"/>
              </w:rPr>
              <w:t xml:space="preserve"> debt payments</w:t>
            </w:r>
          </w:p>
          <w:p w14:paraId="656A7B1B" w14:textId="77777777" w:rsidR="00580B36" w:rsidRPr="006562BE" w:rsidRDefault="00580B36" w:rsidP="006B55F8">
            <w:pPr>
              <w:tabs>
                <w:tab w:val="right" w:pos="5925"/>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5CD632EF" w14:textId="1EC1AD33" w:rsidR="005E3CC8" w:rsidRPr="006B55F8" w:rsidRDefault="00AD7046" w:rsidP="006B55F8">
            <w:pPr>
              <w:pStyle w:val="BodyText"/>
              <w:spacing w:before="120"/>
              <w:rPr>
                <w:b w:val="0"/>
                <w:bCs/>
                <w:i w:val="0"/>
                <w:iCs/>
                <w:sz w:val="19"/>
                <w:szCs w:val="19"/>
              </w:rPr>
            </w:pPr>
            <w:bookmarkStart w:id="4" w:name="_Hlk104288634"/>
            <w:r>
              <w:rPr>
                <w:b w:val="0"/>
                <w:bCs/>
                <w:i w:val="0"/>
                <w:iCs/>
                <w:sz w:val="19"/>
                <w:szCs w:val="19"/>
              </w:rPr>
              <w:t>This Nebraska based dental Lab has</w:t>
            </w:r>
            <w:r w:rsidRPr="00AD7046">
              <w:rPr>
                <w:b w:val="0"/>
                <w:bCs/>
                <w:i w:val="0"/>
                <w:iCs/>
                <w:sz w:val="19"/>
                <w:szCs w:val="19"/>
              </w:rPr>
              <w:t xml:space="preserve"> experienced constant revenue growth while simultaneously enjoying a 20% profit margin in recent years</w:t>
            </w:r>
            <w:r>
              <w:rPr>
                <w:b w:val="0"/>
                <w:bCs/>
                <w:i w:val="0"/>
                <w:iCs/>
                <w:sz w:val="19"/>
                <w:szCs w:val="19"/>
              </w:rPr>
              <w:t xml:space="preserve">. </w:t>
            </w:r>
            <w:r w:rsidRPr="00AD7046">
              <w:rPr>
                <w:b w:val="0"/>
                <w:bCs/>
                <w:i w:val="0"/>
                <w:iCs/>
                <w:sz w:val="19"/>
                <w:szCs w:val="19"/>
              </w:rPr>
              <w:t>This full-service dental lab is extremely well established having been in service for over 20 years and with a team of employees who all have a tenure of 3+ years with the business!</w:t>
            </w:r>
            <w:r>
              <w:rPr>
                <w:b w:val="0"/>
                <w:bCs/>
                <w:i w:val="0"/>
                <w:iCs/>
                <w:sz w:val="19"/>
                <w:szCs w:val="19"/>
              </w:rPr>
              <w:t xml:space="preserve"> </w:t>
            </w:r>
            <w:r w:rsidRPr="00AD7046">
              <w:rPr>
                <w:b w:val="0"/>
                <w:bCs/>
                <w:i w:val="0"/>
                <w:iCs/>
                <w:sz w:val="19"/>
                <w:szCs w:val="19"/>
              </w:rPr>
              <w:t>The current owner primarily handles overseeing the staff and machines, but this could be absorbed by the experienced staff. Located in Omaha, NE this business services doctors, dentists, and oral surgeons in the surrounding areas and are in high demand due to their excellent and long-standing reputation.</w:t>
            </w:r>
            <w:r w:rsidR="00815A8B">
              <w:rPr>
                <w:b w:val="0"/>
                <w:bCs/>
                <w:i w:val="0"/>
                <w:iCs/>
                <w:sz w:val="19"/>
                <w:szCs w:val="19"/>
              </w:rPr>
              <w:t xml:space="preserve"> </w:t>
            </w:r>
            <w:r w:rsidR="00815A8B" w:rsidRPr="00815A8B">
              <w:rPr>
                <w:b w:val="0"/>
                <w:bCs/>
                <w:i w:val="0"/>
                <w:iCs/>
                <w:sz w:val="19"/>
                <w:szCs w:val="19"/>
              </w:rPr>
              <w:t>With a team of 6 technicians and one driver, plus the current owner’s willingness to stay with the business for a 2–3-year transition period, this business is primed for new ownership.</w:t>
            </w:r>
            <w:r w:rsidR="00815A8B" w:rsidRPr="00815A8B">
              <w:rPr>
                <w:rFonts w:asciiTheme="minorHAnsi" w:eastAsiaTheme="minorEastAsia" w:hAnsiTheme="minorHAnsi" w:cstheme="minorBidi"/>
                <w:b w:val="0"/>
                <w:bCs/>
                <w:i w:val="0"/>
                <w:iCs/>
                <w:sz w:val="19"/>
                <w:szCs w:val="19"/>
              </w:rPr>
              <w:t xml:space="preserve"> </w:t>
            </w:r>
            <w:r w:rsidR="00815A8B">
              <w:rPr>
                <w:b w:val="0"/>
                <w:bCs/>
                <w:i w:val="0"/>
                <w:iCs/>
                <w:sz w:val="19"/>
                <w:szCs w:val="19"/>
              </w:rPr>
              <w:t>W</w:t>
            </w:r>
            <w:r w:rsidR="00815A8B" w:rsidRPr="00815A8B">
              <w:rPr>
                <w:b w:val="0"/>
                <w:bCs/>
                <w:i w:val="0"/>
                <w:iCs/>
                <w:sz w:val="19"/>
                <w:szCs w:val="19"/>
              </w:rPr>
              <w:t>ith a total of 1,600 square feet of operating space</w:t>
            </w:r>
            <w:r w:rsidR="00815A8B">
              <w:rPr>
                <w:b w:val="0"/>
                <w:bCs/>
                <w:i w:val="0"/>
                <w:iCs/>
                <w:sz w:val="19"/>
                <w:szCs w:val="19"/>
              </w:rPr>
              <w:t xml:space="preserve"> t</w:t>
            </w:r>
            <w:r w:rsidR="00815A8B" w:rsidRPr="00815A8B">
              <w:rPr>
                <w:b w:val="0"/>
                <w:bCs/>
                <w:i w:val="0"/>
                <w:iCs/>
                <w:sz w:val="19"/>
                <w:szCs w:val="19"/>
              </w:rPr>
              <w:t xml:space="preserve">hey </w:t>
            </w:r>
            <w:r w:rsidR="00F93AB3" w:rsidRPr="00815A8B">
              <w:rPr>
                <w:b w:val="0"/>
                <w:bCs/>
                <w:i w:val="0"/>
                <w:iCs/>
                <w:sz w:val="19"/>
                <w:szCs w:val="19"/>
              </w:rPr>
              <w:t>can</w:t>
            </w:r>
            <w:r w:rsidR="00815A8B" w:rsidRPr="00815A8B">
              <w:rPr>
                <w:b w:val="0"/>
                <w:bCs/>
                <w:i w:val="0"/>
                <w:iCs/>
                <w:sz w:val="19"/>
                <w:szCs w:val="19"/>
              </w:rPr>
              <w:t xml:space="preserve"> handle this</w:t>
            </w:r>
            <w:r w:rsidR="00815A8B">
              <w:rPr>
                <w:b w:val="0"/>
                <w:bCs/>
                <w:i w:val="0"/>
                <w:iCs/>
                <w:sz w:val="19"/>
                <w:szCs w:val="19"/>
              </w:rPr>
              <w:t xml:space="preserve"> influx of</w:t>
            </w:r>
            <w:r w:rsidR="00815A8B" w:rsidRPr="00815A8B">
              <w:rPr>
                <w:b w:val="0"/>
                <w:bCs/>
                <w:i w:val="0"/>
                <w:iCs/>
                <w:sz w:val="19"/>
                <w:szCs w:val="19"/>
              </w:rPr>
              <w:t xml:space="preserve"> demand</w:t>
            </w:r>
            <w:r w:rsidR="00815A8B">
              <w:rPr>
                <w:b w:val="0"/>
                <w:bCs/>
                <w:i w:val="0"/>
                <w:iCs/>
                <w:sz w:val="19"/>
                <w:szCs w:val="19"/>
              </w:rPr>
              <w:t xml:space="preserve">. </w:t>
            </w:r>
            <w:r w:rsidR="006B55F8" w:rsidRPr="006B55F8">
              <w:rPr>
                <w:b w:val="0"/>
                <w:bCs/>
                <w:i w:val="0"/>
                <w:iCs/>
                <w:sz w:val="19"/>
                <w:szCs w:val="19"/>
              </w:rPr>
              <w:t>Over $250k in assets are included in the sale, including 3D printers, scanners, steamers, and mixers.</w:t>
            </w:r>
            <w:r>
              <w:rPr>
                <w:b w:val="0"/>
                <w:bCs/>
                <w:i w:val="0"/>
                <w:iCs/>
                <w:sz w:val="19"/>
                <w:szCs w:val="19"/>
              </w:rPr>
              <w:t xml:space="preserve"> </w:t>
            </w:r>
            <w:r w:rsidR="00815A8B">
              <w:rPr>
                <w:b w:val="0"/>
                <w:bCs/>
                <w:i w:val="0"/>
                <w:iCs/>
                <w:sz w:val="19"/>
                <w:szCs w:val="19"/>
              </w:rPr>
              <w:t>T</w:t>
            </w:r>
            <w:r w:rsidRPr="00AD7046">
              <w:rPr>
                <w:b w:val="0"/>
                <w:bCs/>
                <w:i w:val="0"/>
                <w:iCs/>
                <w:sz w:val="19"/>
                <w:szCs w:val="19"/>
              </w:rPr>
              <w:t>his business is a stable investment into the dental industr</w:t>
            </w:r>
            <w:r w:rsidR="00815A8B">
              <w:rPr>
                <w:b w:val="0"/>
                <w:bCs/>
                <w:i w:val="0"/>
                <w:iCs/>
                <w:sz w:val="19"/>
                <w:szCs w:val="19"/>
              </w:rPr>
              <w:t>y</w:t>
            </w:r>
            <w:r w:rsidRPr="00AD7046">
              <w:rPr>
                <w:b w:val="0"/>
                <w:bCs/>
                <w:i w:val="0"/>
                <w:iCs/>
                <w:sz w:val="19"/>
                <w:szCs w:val="19"/>
              </w:rPr>
              <w:t xml:space="preserve"> an</w:t>
            </w:r>
            <w:r w:rsidR="00815A8B">
              <w:rPr>
                <w:b w:val="0"/>
                <w:bCs/>
                <w:i w:val="0"/>
                <w:iCs/>
                <w:sz w:val="19"/>
                <w:szCs w:val="19"/>
              </w:rPr>
              <w:t>d can be viewed as an</w:t>
            </w:r>
            <w:r w:rsidRPr="00AD7046">
              <w:rPr>
                <w:b w:val="0"/>
                <w:bCs/>
                <w:i w:val="0"/>
                <w:iCs/>
                <w:sz w:val="19"/>
                <w:szCs w:val="19"/>
              </w:rPr>
              <w:t xml:space="preserve"> essential economic need.</w:t>
            </w:r>
            <w:r w:rsidR="00815A8B" w:rsidRPr="00815A8B">
              <w:rPr>
                <w:rFonts w:asciiTheme="minorHAnsi" w:eastAsiaTheme="minorEastAsia" w:hAnsiTheme="minorHAnsi" w:cstheme="minorBidi"/>
                <w:b w:val="0"/>
                <w:bCs/>
                <w:i w:val="0"/>
                <w:iCs/>
                <w:sz w:val="19"/>
                <w:szCs w:val="19"/>
              </w:rPr>
              <w:t xml:space="preserve"> </w:t>
            </w:r>
          </w:p>
          <w:p w14:paraId="09838DCF" w14:textId="77777777" w:rsidR="005E3CC8" w:rsidRPr="006B55F8" w:rsidRDefault="005E3CC8" w:rsidP="00F96F78">
            <w:pPr>
              <w:pStyle w:val="BodyText"/>
              <w:rPr>
                <w:b w:val="0"/>
                <w:bCs/>
                <w:i w:val="0"/>
                <w:iCs/>
                <w:sz w:val="19"/>
                <w:szCs w:val="19"/>
              </w:rPr>
            </w:pPr>
          </w:p>
          <w:p w14:paraId="21DC769C" w14:textId="36F7BD34" w:rsidR="00F96F78" w:rsidRPr="006B55F8" w:rsidRDefault="00F96F78" w:rsidP="00F96F78">
            <w:pPr>
              <w:pStyle w:val="BodyText"/>
              <w:rPr>
                <w:b w:val="0"/>
                <w:bCs/>
                <w:i w:val="0"/>
                <w:iCs/>
                <w:sz w:val="19"/>
                <w:szCs w:val="19"/>
              </w:rPr>
            </w:pPr>
            <w:r w:rsidRPr="006B55F8">
              <w:rPr>
                <w:b w:val="0"/>
                <w:bCs/>
                <w:i w:val="0"/>
                <w:iCs/>
                <w:sz w:val="19"/>
                <w:szCs w:val="19"/>
              </w:rPr>
              <w:t>They offer many services such as implant restorations, veneers, 3D printing, crowns, bridges, and many more. This is a full-service lab that clients depend on and integrate into their practices. The dental studio helps doctors and dentists increase patient retention and referrals by reducing chair time and increasing satisfaction. This implements success for not only the client, but for th</w:t>
            </w:r>
            <w:r w:rsidR="005E3CC8" w:rsidRPr="006B55F8">
              <w:rPr>
                <w:b w:val="0"/>
                <w:bCs/>
                <w:i w:val="0"/>
                <w:iCs/>
                <w:sz w:val="19"/>
                <w:szCs w:val="19"/>
              </w:rPr>
              <w:t>e</w:t>
            </w:r>
            <w:r w:rsidRPr="006B55F8">
              <w:rPr>
                <w:b w:val="0"/>
                <w:bCs/>
                <w:i w:val="0"/>
                <w:iCs/>
                <w:sz w:val="19"/>
                <w:szCs w:val="19"/>
              </w:rPr>
              <w:t xml:space="preserve"> company as well.  </w:t>
            </w:r>
          </w:p>
          <w:p w14:paraId="21BEF226" w14:textId="77777777" w:rsidR="00F96F78" w:rsidRPr="006B55F8" w:rsidRDefault="00F96F78" w:rsidP="00F96F78">
            <w:pPr>
              <w:pStyle w:val="BodyText"/>
              <w:rPr>
                <w:b w:val="0"/>
                <w:bCs/>
                <w:i w:val="0"/>
                <w:iCs/>
                <w:sz w:val="19"/>
                <w:szCs w:val="19"/>
              </w:rPr>
            </w:pPr>
          </w:p>
          <w:p w14:paraId="355C6D7A" w14:textId="205D9C96" w:rsidR="00F96F78" w:rsidRPr="006B55F8" w:rsidRDefault="00F96F78" w:rsidP="00F96F78">
            <w:pPr>
              <w:pStyle w:val="BodyText"/>
              <w:rPr>
                <w:b w:val="0"/>
                <w:bCs/>
                <w:i w:val="0"/>
                <w:iCs/>
                <w:sz w:val="19"/>
                <w:szCs w:val="19"/>
              </w:rPr>
            </w:pPr>
            <w:r w:rsidRPr="006B55F8">
              <w:rPr>
                <w:b w:val="0"/>
                <w:bCs/>
                <w:i w:val="0"/>
                <w:iCs/>
                <w:sz w:val="19"/>
                <w:szCs w:val="19"/>
              </w:rPr>
              <w:t xml:space="preserve">Due to the first-rate custom products this studio provides, the majority of their clients are recurring and long-lasting! </w:t>
            </w:r>
            <w:r w:rsidR="00BF0526" w:rsidRPr="006B55F8">
              <w:rPr>
                <w:b w:val="0"/>
                <w:bCs/>
                <w:i w:val="0"/>
                <w:iCs/>
                <w:sz w:val="19"/>
                <w:szCs w:val="19"/>
              </w:rPr>
              <w:t xml:space="preserve">There is an Instagram page, but no true marketing has ever been done.  </w:t>
            </w:r>
            <w:r w:rsidRPr="006B55F8">
              <w:rPr>
                <w:b w:val="0"/>
                <w:bCs/>
                <w:i w:val="0"/>
                <w:iCs/>
                <w:sz w:val="19"/>
                <w:szCs w:val="19"/>
              </w:rPr>
              <w:t>The studio owner prefers to keep business local, but in the past has had clients in states across the U.S. and has the resources to do so now. There are seven total employees staffed at this laboratory, including six technicians specializing in different areas of dental artistry and one driver who delivers dental restorations to offices in a time-sensitive matter.</w:t>
            </w:r>
          </w:p>
          <w:p w14:paraId="35E0BAB6" w14:textId="77777777" w:rsidR="00F96F78" w:rsidRPr="006B55F8" w:rsidRDefault="00F96F78" w:rsidP="00F96F78">
            <w:pPr>
              <w:pStyle w:val="BodyText"/>
              <w:rPr>
                <w:b w:val="0"/>
                <w:bCs/>
                <w:i w:val="0"/>
                <w:iCs/>
                <w:sz w:val="19"/>
                <w:szCs w:val="19"/>
              </w:rPr>
            </w:pPr>
          </w:p>
          <w:p w14:paraId="610FFA67" w14:textId="6EF21F41" w:rsidR="002D19EF" w:rsidRPr="00580B36" w:rsidRDefault="00F96F78" w:rsidP="00F96F78">
            <w:pPr>
              <w:pStyle w:val="BodyText"/>
              <w:rPr>
                <w:b w:val="0"/>
                <w:bCs/>
                <w:i w:val="0"/>
                <w:iCs/>
                <w:sz w:val="20"/>
                <w:szCs w:val="20"/>
              </w:rPr>
            </w:pPr>
            <w:r w:rsidRPr="006B55F8">
              <w:rPr>
                <w:b w:val="0"/>
                <w:bCs/>
                <w:i w:val="0"/>
                <w:iCs/>
                <w:sz w:val="19"/>
                <w:szCs w:val="19"/>
              </w:rPr>
              <w:t xml:space="preserve">At a purchase price of </w:t>
            </w:r>
            <w:r w:rsidRPr="007D67B9">
              <w:rPr>
                <w:i w:val="0"/>
                <w:iCs/>
                <w:color w:val="55274E"/>
                <w:sz w:val="19"/>
                <w:szCs w:val="19"/>
              </w:rPr>
              <w:t>$</w:t>
            </w:r>
            <w:r w:rsidR="0038248A" w:rsidRPr="007D67B9">
              <w:rPr>
                <w:i w:val="0"/>
                <w:iCs/>
                <w:color w:val="55274E"/>
                <w:sz w:val="19"/>
                <w:szCs w:val="19"/>
              </w:rPr>
              <w:t>8</w:t>
            </w:r>
            <w:r w:rsidR="00AD7046" w:rsidRPr="007D67B9">
              <w:rPr>
                <w:i w:val="0"/>
                <w:iCs/>
                <w:color w:val="55274E"/>
                <w:sz w:val="19"/>
                <w:szCs w:val="19"/>
              </w:rPr>
              <w:t>20</w:t>
            </w:r>
            <w:r w:rsidR="001A2419" w:rsidRPr="007D67B9">
              <w:rPr>
                <w:i w:val="0"/>
                <w:iCs/>
                <w:color w:val="55274E"/>
                <w:sz w:val="19"/>
                <w:szCs w:val="19"/>
              </w:rPr>
              <w:t>,000</w:t>
            </w:r>
            <w:r w:rsidRPr="007D67B9">
              <w:rPr>
                <w:b w:val="0"/>
                <w:bCs/>
                <w:i w:val="0"/>
                <w:iCs/>
                <w:color w:val="55274E"/>
                <w:sz w:val="19"/>
                <w:szCs w:val="19"/>
              </w:rPr>
              <w:t xml:space="preserve">, </w:t>
            </w:r>
            <w:r w:rsidRPr="006B55F8">
              <w:rPr>
                <w:b w:val="0"/>
                <w:bCs/>
                <w:i w:val="0"/>
                <w:iCs/>
                <w:sz w:val="19"/>
                <w:szCs w:val="19"/>
              </w:rPr>
              <w:t>a buyer can expect a $</w:t>
            </w:r>
            <w:r w:rsidR="00C92095" w:rsidRPr="006B55F8">
              <w:rPr>
                <w:b w:val="0"/>
                <w:bCs/>
                <w:i w:val="0"/>
                <w:iCs/>
                <w:sz w:val="19"/>
                <w:szCs w:val="19"/>
              </w:rPr>
              <w:t>11</w:t>
            </w:r>
            <w:r w:rsidR="00AD7046">
              <w:rPr>
                <w:b w:val="0"/>
                <w:bCs/>
                <w:i w:val="0"/>
                <w:iCs/>
                <w:sz w:val="19"/>
                <w:szCs w:val="19"/>
              </w:rPr>
              <w:t>2,625</w:t>
            </w:r>
            <w:r w:rsidRPr="006B55F8">
              <w:rPr>
                <w:b w:val="0"/>
                <w:bCs/>
                <w:i w:val="0"/>
                <w:iCs/>
                <w:sz w:val="19"/>
                <w:szCs w:val="19"/>
              </w:rPr>
              <w:t xml:space="preserve"> return in the first year after debt payments! This laboratory has plenty of growth opportunities, including offering services to doctors and dentists nationally and an increase in general marketing and advertisements. A great reputation and a highly experienced team results in this business being perfect for transitioning a new owner to continue the reputable dental </w:t>
            </w:r>
            <w:r w:rsidR="005E3CC8" w:rsidRPr="006B55F8">
              <w:rPr>
                <w:b w:val="0"/>
                <w:bCs/>
                <w:i w:val="0"/>
                <w:iCs/>
                <w:sz w:val="19"/>
                <w:szCs w:val="19"/>
              </w:rPr>
              <w:t>laboratory.</w:t>
            </w:r>
            <w:bookmarkEnd w:id="4"/>
          </w:p>
        </w:tc>
      </w:tr>
      <w:tr w:rsidR="00580B36" w14:paraId="6ABF12B7" w14:textId="77777777" w:rsidTr="006B55F8">
        <w:trPr>
          <w:trHeight w:val="2250"/>
        </w:trPr>
        <w:tc>
          <w:tcPr>
            <w:tcW w:w="5220" w:type="dxa"/>
          </w:tcPr>
          <w:p w14:paraId="2F8416D0" w14:textId="77777777" w:rsidR="00580B36" w:rsidRPr="00580B36" w:rsidRDefault="00580B36" w:rsidP="006B55F8">
            <w:pPr>
              <w:tabs>
                <w:tab w:val="right" w:pos="5082"/>
                <w:tab w:val="left" w:pos="7920"/>
              </w:tabs>
              <w:ind w:right="270"/>
              <w:rPr>
                <w:rFonts w:ascii="Arial" w:hAnsi="Arial" w:cs="Arial"/>
                <w:i/>
                <w:iCs/>
                <w:color w:val="55274E"/>
                <w:sz w:val="10"/>
                <w:szCs w:val="20"/>
                <w:u w:val="single" w:color="55274E"/>
              </w:rPr>
            </w:pPr>
          </w:p>
          <w:p w14:paraId="796BEFFE" w14:textId="273646FC" w:rsidR="00580B36" w:rsidRPr="006562BE" w:rsidRDefault="00580B36" w:rsidP="006B55F8">
            <w:pPr>
              <w:tabs>
                <w:tab w:val="right" w:pos="5082"/>
                <w:tab w:val="left" w:pos="7920"/>
              </w:tabs>
              <w:ind w:right="270"/>
              <w:rPr>
                <w:rFonts w:ascii="Arial" w:hAnsi="Arial" w:cs="Arial"/>
                <w:b/>
                <w:bCs/>
                <w:i/>
                <w:iCs/>
                <w:color w:val="55274E"/>
                <w:szCs w:val="20"/>
                <w:u w:val="single" w:color="55274E"/>
              </w:rPr>
            </w:pPr>
            <w:r w:rsidRPr="006562BE">
              <w:rPr>
                <w:rFonts w:ascii="Arial" w:hAnsi="Arial" w:cs="Arial"/>
                <w:b/>
                <w:bCs/>
                <w:i/>
                <w:iCs/>
                <w:color w:val="55274E"/>
                <w:szCs w:val="20"/>
                <w:u w:val="single" w:color="55274E"/>
              </w:rPr>
              <w:t>Assets Included in Purchase</w:t>
            </w:r>
            <w:r w:rsidR="00FE74C7">
              <w:rPr>
                <w:rFonts w:ascii="Arial" w:hAnsi="Arial" w:cs="Arial"/>
                <w:b/>
                <w:bCs/>
                <w:i/>
                <w:iCs/>
                <w:color w:val="55274E"/>
                <w:szCs w:val="20"/>
                <w:u w:val="single" w:color="55274E"/>
              </w:rPr>
              <w:t xml:space="preserve">: </w:t>
            </w:r>
            <w:r w:rsidR="00FE74C7" w:rsidRPr="00FE74C7">
              <w:rPr>
                <w:rFonts w:ascii="Arial" w:hAnsi="Arial" w:cs="Arial"/>
                <w:b/>
                <w:bCs/>
                <w:color w:val="55274E"/>
                <w:szCs w:val="20"/>
                <w:u w:val="single" w:color="55274E"/>
              </w:rPr>
              <w:t>$250K+</w:t>
            </w:r>
            <w:r w:rsidRPr="006562BE">
              <w:rPr>
                <w:rFonts w:ascii="Arial" w:hAnsi="Arial" w:cs="Arial"/>
                <w:b/>
                <w:bCs/>
                <w:i/>
                <w:iCs/>
                <w:color w:val="55274E"/>
                <w:szCs w:val="20"/>
                <w:u w:val="single" w:color="55274E"/>
              </w:rPr>
              <w:tab/>
            </w:r>
          </w:p>
          <w:p w14:paraId="2214B3C0" w14:textId="091BB6A5" w:rsidR="00F96F78" w:rsidRPr="00FE74C7" w:rsidRDefault="00F96F78" w:rsidP="006B55F8">
            <w:pPr>
              <w:tabs>
                <w:tab w:val="left" w:pos="7920"/>
              </w:tabs>
              <w:spacing w:before="60"/>
              <w:ind w:left="180" w:right="270"/>
              <w:rPr>
                <w:rFonts w:ascii="Arial" w:hAnsi="Arial" w:cs="Arial"/>
                <w:iCs/>
                <w:sz w:val="19"/>
                <w:szCs w:val="19"/>
              </w:rPr>
            </w:pPr>
            <w:r w:rsidRPr="00FE74C7">
              <w:rPr>
                <w:rFonts w:ascii="Arial" w:hAnsi="Arial" w:cs="Arial"/>
                <w:b/>
                <w:bCs/>
                <w:iCs/>
                <w:sz w:val="19"/>
                <w:szCs w:val="19"/>
              </w:rPr>
              <w:t>Vehicles</w:t>
            </w:r>
            <w:r w:rsidRPr="00FE74C7">
              <w:rPr>
                <w:rFonts w:ascii="Arial" w:hAnsi="Arial" w:cs="Arial"/>
                <w:iCs/>
                <w:sz w:val="19"/>
                <w:szCs w:val="19"/>
              </w:rPr>
              <w:t xml:space="preserve">:  </w:t>
            </w:r>
            <w:r w:rsidR="00FE74C7" w:rsidRPr="00FE74C7">
              <w:rPr>
                <w:rFonts w:ascii="Arial" w:hAnsi="Arial" w:cs="Arial"/>
                <w:iCs/>
                <w:sz w:val="19"/>
                <w:szCs w:val="19"/>
              </w:rPr>
              <w:t>$18,000 for o</w:t>
            </w:r>
            <w:r w:rsidRPr="00FE74C7">
              <w:rPr>
                <w:rFonts w:ascii="Arial" w:hAnsi="Arial" w:cs="Arial"/>
                <w:iCs/>
                <w:sz w:val="19"/>
                <w:szCs w:val="19"/>
              </w:rPr>
              <w:t>ne delivery car</w:t>
            </w:r>
          </w:p>
          <w:p w14:paraId="39DA135A" w14:textId="697EEBD5" w:rsidR="00F96F78" w:rsidRDefault="00FE74C7" w:rsidP="006B55F8">
            <w:pPr>
              <w:tabs>
                <w:tab w:val="left" w:pos="7920"/>
              </w:tabs>
              <w:spacing w:before="60"/>
              <w:ind w:left="180" w:right="270"/>
              <w:rPr>
                <w:rFonts w:ascii="Arial" w:hAnsi="Arial" w:cs="Arial"/>
                <w:iCs/>
                <w:sz w:val="19"/>
                <w:szCs w:val="19"/>
              </w:rPr>
            </w:pPr>
            <w:r w:rsidRPr="00FE74C7">
              <w:rPr>
                <w:rFonts w:ascii="Arial" w:hAnsi="Arial" w:cs="Arial"/>
                <w:b/>
                <w:bCs/>
                <w:iCs/>
                <w:sz w:val="19"/>
                <w:szCs w:val="19"/>
              </w:rPr>
              <w:t>FF&amp;E</w:t>
            </w:r>
            <w:r w:rsidR="00F96F78" w:rsidRPr="00FE74C7">
              <w:rPr>
                <w:rFonts w:ascii="Arial" w:hAnsi="Arial" w:cs="Arial"/>
                <w:b/>
                <w:bCs/>
                <w:iCs/>
                <w:sz w:val="19"/>
                <w:szCs w:val="19"/>
              </w:rPr>
              <w:t>:</w:t>
            </w:r>
            <w:r w:rsidR="00F96F78" w:rsidRPr="00FE74C7">
              <w:rPr>
                <w:rFonts w:ascii="Arial" w:hAnsi="Arial" w:cs="Arial"/>
                <w:iCs/>
                <w:sz w:val="19"/>
                <w:szCs w:val="19"/>
              </w:rPr>
              <w:t xml:space="preserve"> </w:t>
            </w:r>
            <w:r>
              <w:rPr>
                <w:rFonts w:ascii="Arial" w:hAnsi="Arial" w:cs="Arial"/>
                <w:iCs/>
                <w:sz w:val="19"/>
                <w:szCs w:val="19"/>
              </w:rPr>
              <w:t>$15,000</w:t>
            </w:r>
          </w:p>
          <w:p w14:paraId="452A482F" w14:textId="1118180D" w:rsidR="00FE74C7" w:rsidRPr="00FE74C7" w:rsidRDefault="00FE74C7" w:rsidP="006B55F8">
            <w:pPr>
              <w:tabs>
                <w:tab w:val="left" w:pos="7920"/>
              </w:tabs>
              <w:spacing w:before="60"/>
              <w:ind w:left="180" w:right="270"/>
              <w:rPr>
                <w:rFonts w:ascii="Arial" w:hAnsi="Arial" w:cs="Arial"/>
                <w:iCs/>
                <w:sz w:val="19"/>
                <w:szCs w:val="19"/>
              </w:rPr>
            </w:pPr>
            <w:r>
              <w:rPr>
                <w:rFonts w:ascii="Arial" w:hAnsi="Arial" w:cs="Arial"/>
                <w:b/>
                <w:bCs/>
                <w:iCs/>
                <w:sz w:val="19"/>
                <w:szCs w:val="19"/>
              </w:rPr>
              <w:t>Lab Equipment:</w:t>
            </w:r>
            <w:r>
              <w:rPr>
                <w:rFonts w:ascii="Arial" w:hAnsi="Arial" w:cs="Arial"/>
                <w:iCs/>
                <w:sz w:val="19"/>
                <w:szCs w:val="19"/>
              </w:rPr>
              <w:t xml:space="preserve"> $225,000 – includes 3D printers, air compressors, scanners, steamers, vacuum mixers, etc. </w:t>
            </w:r>
          </w:p>
          <w:p w14:paraId="53B35ECB" w14:textId="0B90930A" w:rsidR="00580B36" w:rsidRPr="00580B36" w:rsidRDefault="00F96F78" w:rsidP="006B55F8">
            <w:pPr>
              <w:tabs>
                <w:tab w:val="left" w:pos="7920"/>
              </w:tabs>
              <w:spacing w:before="60"/>
              <w:ind w:left="360" w:right="270" w:hanging="180"/>
              <w:rPr>
                <w:rFonts w:ascii="Arial" w:hAnsi="Arial" w:cs="Arial"/>
                <w:i/>
                <w:sz w:val="20"/>
                <w:szCs w:val="20"/>
              </w:rPr>
            </w:pPr>
            <w:r w:rsidRPr="00FE74C7">
              <w:rPr>
                <w:rFonts w:ascii="Arial" w:hAnsi="Arial" w:cs="Arial"/>
                <w:b/>
                <w:bCs/>
                <w:iCs/>
                <w:sz w:val="19"/>
                <w:szCs w:val="19"/>
              </w:rPr>
              <w:t>Intangible Assets</w:t>
            </w:r>
            <w:r w:rsidRPr="00FE74C7">
              <w:rPr>
                <w:rFonts w:ascii="Arial" w:hAnsi="Arial" w:cs="Arial"/>
                <w:iCs/>
                <w:sz w:val="19"/>
                <w:szCs w:val="19"/>
              </w:rPr>
              <w:t>: Confidential Client list</w:t>
            </w:r>
            <w:r w:rsidR="00FE74C7" w:rsidRPr="00FE74C7">
              <w:rPr>
                <w:rFonts w:ascii="Arial" w:hAnsi="Arial" w:cs="Arial"/>
                <w:iCs/>
                <w:sz w:val="19"/>
                <w:szCs w:val="19"/>
              </w:rPr>
              <w:t>, website, online reviews, well established over 20 years</w:t>
            </w:r>
          </w:p>
        </w:tc>
        <w:tc>
          <w:tcPr>
            <w:tcW w:w="20" w:type="dxa"/>
          </w:tcPr>
          <w:p w14:paraId="23487CAC"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50" w:type="dxa"/>
            <w:vMerge/>
          </w:tcPr>
          <w:p w14:paraId="2EE38DA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0DECCFE8" w14:textId="77777777" w:rsidTr="006B55F8">
        <w:trPr>
          <w:trHeight w:val="5175"/>
        </w:trPr>
        <w:tc>
          <w:tcPr>
            <w:tcW w:w="5220" w:type="dxa"/>
          </w:tcPr>
          <w:p w14:paraId="3F3DF3C3" w14:textId="77777777" w:rsidR="00580B36" w:rsidRPr="00580B36" w:rsidRDefault="00580B36" w:rsidP="006B55F8">
            <w:pPr>
              <w:tabs>
                <w:tab w:val="right" w:pos="4320"/>
                <w:tab w:val="left" w:pos="7920"/>
              </w:tabs>
              <w:ind w:right="270"/>
              <w:rPr>
                <w:rFonts w:ascii="Arial" w:hAnsi="Arial" w:cs="Arial"/>
                <w:i/>
                <w:iCs/>
                <w:color w:val="4A7B29" w:themeColor="accent2" w:themeShade="BF"/>
                <w:sz w:val="10"/>
                <w:szCs w:val="20"/>
                <w:u w:val="single"/>
              </w:rPr>
            </w:pPr>
          </w:p>
          <w:p w14:paraId="46BD4E4A" w14:textId="77777777" w:rsidR="00580B36" w:rsidRPr="006562BE" w:rsidRDefault="00580B36" w:rsidP="006B55F8">
            <w:pPr>
              <w:tabs>
                <w:tab w:val="right" w:pos="5082"/>
                <w:tab w:val="left" w:pos="7920"/>
              </w:tabs>
              <w:ind w:right="270"/>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67714D8A" w14:textId="01D64B3A" w:rsidR="00580B36" w:rsidRPr="004B366A" w:rsidRDefault="00580B36" w:rsidP="006B55F8">
            <w:pPr>
              <w:tabs>
                <w:tab w:val="left" w:pos="7920"/>
              </w:tabs>
              <w:spacing w:before="60"/>
              <w:ind w:left="360" w:right="270" w:hanging="180"/>
              <w:rPr>
                <w:rFonts w:ascii="Arial" w:hAnsi="Arial" w:cs="Arial"/>
                <w:bCs/>
                <w:iCs/>
                <w:sz w:val="19"/>
                <w:szCs w:val="19"/>
              </w:rPr>
            </w:pPr>
            <w:bookmarkStart w:id="5" w:name="_Hlk43821675"/>
            <w:r w:rsidRPr="004B366A">
              <w:rPr>
                <w:rFonts w:ascii="Arial" w:hAnsi="Arial" w:cs="Arial"/>
                <w:b/>
                <w:iCs/>
                <w:sz w:val="19"/>
                <w:szCs w:val="19"/>
              </w:rPr>
              <w:t>Year Establishe</w:t>
            </w:r>
            <w:r w:rsidRPr="00F96F78">
              <w:rPr>
                <w:rFonts w:ascii="Arial" w:hAnsi="Arial" w:cs="Arial"/>
                <w:b/>
                <w:iCs/>
                <w:sz w:val="19"/>
                <w:szCs w:val="19"/>
              </w:rPr>
              <w:t>d</w:t>
            </w:r>
            <w:r w:rsidRPr="004B366A">
              <w:rPr>
                <w:rFonts w:ascii="Arial" w:hAnsi="Arial" w:cs="Arial"/>
                <w:bCs/>
                <w:iCs/>
                <w:sz w:val="19"/>
                <w:szCs w:val="19"/>
              </w:rPr>
              <w:t>:</w:t>
            </w:r>
            <w:r w:rsidR="00F96F78">
              <w:rPr>
                <w:rFonts w:ascii="Arial" w:hAnsi="Arial" w:cs="Arial"/>
                <w:bCs/>
                <w:iCs/>
                <w:sz w:val="19"/>
                <w:szCs w:val="19"/>
              </w:rPr>
              <w:t xml:space="preserve"> 1999</w:t>
            </w:r>
          </w:p>
          <w:p w14:paraId="3CA0C98A" w14:textId="134EA14D" w:rsidR="00F96F78"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F96F78">
              <w:rPr>
                <w:rFonts w:ascii="Arial" w:hAnsi="Arial" w:cs="Arial"/>
                <w:bCs/>
                <w:iCs/>
                <w:sz w:val="19"/>
                <w:szCs w:val="19"/>
              </w:rPr>
              <w:t>Omaha, NE</w:t>
            </w:r>
          </w:p>
          <w:p w14:paraId="430A4D2E" w14:textId="1CEAE0D0"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F96F78" w:rsidRPr="00F96F78">
              <w:rPr>
                <w:rFonts w:ascii="Arial" w:hAnsi="Arial" w:cs="Arial"/>
                <w:bCs/>
                <w:iCs/>
                <w:sz w:val="19"/>
                <w:szCs w:val="19"/>
              </w:rPr>
              <w:t xml:space="preserve">Omaha, </w:t>
            </w:r>
            <w:r w:rsidR="001A2419" w:rsidRPr="00F96F78">
              <w:rPr>
                <w:rFonts w:ascii="Arial" w:hAnsi="Arial" w:cs="Arial"/>
                <w:bCs/>
                <w:iCs/>
                <w:sz w:val="19"/>
                <w:szCs w:val="19"/>
              </w:rPr>
              <w:t>NE,</w:t>
            </w:r>
            <w:r w:rsidR="00F96F78" w:rsidRPr="00F96F78">
              <w:rPr>
                <w:rFonts w:ascii="Arial" w:hAnsi="Arial" w:cs="Arial"/>
                <w:bCs/>
                <w:iCs/>
                <w:sz w:val="19"/>
                <w:szCs w:val="19"/>
              </w:rPr>
              <w:t xml:space="preserve"> and </w:t>
            </w:r>
            <w:r w:rsidR="006560FC">
              <w:rPr>
                <w:rFonts w:ascii="Arial" w:hAnsi="Arial" w:cs="Arial"/>
                <w:bCs/>
                <w:iCs/>
                <w:sz w:val="19"/>
                <w:szCs w:val="19"/>
              </w:rPr>
              <w:t>surrounding area</w:t>
            </w:r>
          </w:p>
          <w:p w14:paraId="7D3FA7AA" w14:textId="40E0B038"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F96F78" w:rsidRPr="00F96F78">
              <w:rPr>
                <w:rFonts w:ascii="Arial" w:hAnsi="Arial" w:cs="Arial"/>
                <w:bCs/>
                <w:iCs/>
                <w:sz w:val="19"/>
                <w:szCs w:val="19"/>
              </w:rPr>
              <w:t>Designing and producing custom dental fixtures such as Implant Restorations, 3D Printing &amp; Milling, Crowns, Custom Shades, Diagnostic Wax-Ups, Dentures, Metal Frame, Flexible Partials, Retainers, Veneers and many more.</w:t>
            </w:r>
          </w:p>
          <w:p w14:paraId="0E1014C7" w14:textId="249DF44C"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F96F78" w:rsidRPr="00F96F78">
              <w:rPr>
                <w:rFonts w:ascii="Arial" w:hAnsi="Arial" w:cs="Arial"/>
                <w:bCs/>
                <w:iCs/>
                <w:sz w:val="19"/>
                <w:szCs w:val="19"/>
              </w:rPr>
              <w:t xml:space="preserve">Doctors, Dentists, and Oral Surgeons </w:t>
            </w:r>
          </w:p>
          <w:p w14:paraId="19F9DF0D" w14:textId="6041B3B9"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F96F78" w:rsidRPr="00F96F78">
              <w:rPr>
                <w:rFonts w:ascii="Arial" w:hAnsi="Arial" w:cs="Arial"/>
                <w:bCs/>
                <w:iCs/>
                <w:sz w:val="19"/>
                <w:szCs w:val="19"/>
              </w:rPr>
              <w:t xml:space="preserve">Two </w:t>
            </w:r>
            <w:r w:rsidR="00FD79B5">
              <w:rPr>
                <w:rFonts w:ascii="Arial" w:hAnsi="Arial" w:cs="Arial"/>
                <w:bCs/>
                <w:iCs/>
                <w:sz w:val="19"/>
                <w:szCs w:val="19"/>
              </w:rPr>
              <w:t xml:space="preserve">side by side </w:t>
            </w:r>
            <w:r w:rsidR="00F96F78" w:rsidRPr="00F96F78">
              <w:rPr>
                <w:rFonts w:ascii="Arial" w:hAnsi="Arial" w:cs="Arial"/>
                <w:bCs/>
                <w:iCs/>
                <w:sz w:val="19"/>
                <w:szCs w:val="19"/>
              </w:rPr>
              <w:t>offices totaling 1</w:t>
            </w:r>
            <w:r w:rsidR="001A2419">
              <w:rPr>
                <w:rFonts w:ascii="Arial" w:hAnsi="Arial" w:cs="Arial"/>
                <w:bCs/>
                <w:iCs/>
                <w:sz w:val="19"/>
                <w:szCs w:val="19"/>
              </w:rPr>
              <w:t>,</w:t>
            </w:r>
            <w:r w:rsidR="00F96F78" w:rsidRPr="00F96F78">
              <w:rPr>
                <w:rFonts w:ascii="Arial" w:hAnsi="Arial" w:cs="Arial"/>
                <w:bCs/>
                <w:iCs/>
                <w:sz w:val="19"/>
                <w:szCs w:val="19"/>
              </w:rPr>
              <w:t>600/sq ft for $2,800/month</w:t>
            </w:r>
          </w:p>
          <w:p w14:paraId="21EEB783" w14:textId="7510C84F"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564817">
              <w:rPr>
                <w:rFonts w:ascii="Arial" w:hAnsi="Arial" w:cs="Arial"/>
                <w:bCs/>
                <w:iCs/>
                <w:sz w:val="19"/>
                <w:szCs w:val="19"/>
              </w:rPr>
              <w:t>Moving to Denver to be with wife</w:t>
            </w:r>
          </w:p>
          <w:p w14:paraId="5E02E27F" w14:textId="7045A3C2"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F96F78" w:rsidRPr="00F96F78">
              <w:rPr>
                <w:rFonts w:ascii="Arial" w:hAnsi="Arial" w:cs="Arial"/>
                <w:bCs/>
                <w:iCs/>
                <w:sz w:val="19"/>
                <w:szCs w:val="19"/>
              </w:rPr>
              <w:t xml:space="preserve">6 </w:t>
            </w:r>
            <w:r w:rsidR="006560FC">
              <w:rPr>
                <w:rFonts w:ascii="Arial" w:hAnsi="Arial" w:cs="Arial"/>
                <w:bCs/>
                <w:iCs/>
                <w:sz w:val="19"/>
                <w:szCs w:val="19"/>
              </w:rPr>
              <w:t>t</w:t>
            </w:r>
            <w:r w:rsidR="00F96F78" w:rsidRPr="00F96F78">
              <w:rPr>
                <w:rFonts w:ascii="Arial" w:hAnsi="Arial" w:cs="Arial"/>
                <w:bCs/>
                <w:iCs/>
                <w:sz w:val="19"/>
                <w:szCs w:val="19"/>
              </w:rPr>
              <w:t xml:space="preserve">echnicians &amp; 1 </w:t>
            </w:r>
            <w:proofErr w:type="gramStart"/>
            <w:r w:rsidR="006560FC">
              <w:rPr>
                <w:rFonts w:ascii="Arial" w:hAnsi="Arial" w:cs="Arial"/>
                <w:bCs/>
                <w:iCs/>
                <w:sz w:val="19"/>
                <w:szCs w:val="19"/>
              </w:rPr>
              <w:t>d</w:t>
            </w:r>
            <w:r w:rsidR="00F96F78" w:rsidRPr="00F96F78">
              <w:rPr>
                <w:rFonts w:ascii="Arial" w:hAnsi="Arial" w:cs="Arial"/>
                <w:bCs/>
                <w:iCs/>
                <w:sz w:val="19"/>
                <w:szCs w:val="19"/>
              </w:rPr>
              <w:t>river</w:t>
            </w:r>
            <w:proofErr w:type="gramEnd"/>
            <w:r w:rsidR="006560FC">
              <w:rPr>
                <w:rFonts w:ascii="Arial" w:hAnsi="Arial" w:cs="Arial"/>
                <w:bCs/>
                <w:iCs/>
                <w:sz w:val="19"/>
                <w:szCs w:val="19"/>
              </w:rPr>
              <w:t>, all with a tenure of 3+ years</w:t>
            </w:r>
          </w:p>
          <w:p w14:paraId="2FB80E09" w14:textId="61FBBA6A"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C92095">
              <w:rPr>
                <w:rFonts w:ascii="Arial" w:hAnsi="Arial" w:cs="Arial"/>
                <w:bCs/>
                <w:iCs/>
                <w:sz w:val="19"/>
                <w:szCs w:val="19"/>
              </w:rPr>
              <w:t>2 years</w:t>
            </w:r>
          </w:p>
          <w:p w14:paraId="42FF3853" w14:textId="3D82E8C3" w:rsidR="00580B36" w:rsidRPr="004B366A" w:rsidRDefault="00580B36" w:rsidP="006B55F8">
            <w:pPr>
              <w:tabs>
                <w:tab w:val="left" w:pos="7920"/>
              </w:tabs>
              <w:spacing w:before="60"/>
              <w:ind w:left="360" w:right="27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F96F78" w:rsidRPr="00F96F78">
              <w:rPr>
                <w:rFonts w:ascii="Arial" w:hAnsi="Arial" w:cs="Arial"/>
                <w:bCs/>
                <w:iCs/>
                <w:sz w:val="19"/>
                <w:szCs w:val="19"/>
              </w:rPr>
              <w:t>Providing services to doctors and dentists nation-wide</w:t>
            </w:r>
          </w:p>
          <w:p w14:paraId="0DFFFD4F" w14:textId="3389FB48" w:rsidR="00F96F78" w:rsidRPr="00F96F78" w:rsidRDefault="00580B36" w:rsidP="006B55F8">
            <w:pPr>
              <w:tabs>
                <w:tab w:val="left" w:pos="7920"/>
              </w:tabs>
              <w:spacing w:before="60"/>
              <w:ind w:left="360" w:right="270" w:hanging="180"/>
              <w:rPr>
                <w:rFonts w:ascii="Arial" w:hAnsi="Arial" w:cs="Arial"/>
                <w:bCs/>
                <w:iCs/>
                <w:sz w:val="19"/>
                <w:szCs w:val="19"/>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5"/>
            <w:r w:rsidR="00F96F78" w:rsidRPr="00F96F78">
              <w:rPr>
                <w:rFonts w:ascii="Arial" w:hAnsi="Arial" w:cs="Arial"/>
                <w:bCs/>
                <w:iCs/>
                <w:sz w:val="19"/>
                <w:szCs w:val="19"/>
              </w:rPr>
              <w:t>Overseeing staff and machines</w:t>
            </w:r>
            <w:r w:rsidR="006560FC">
              <w:rPr>
                <w:rFonts w:ascii="Arial" w:hAnsi="Arial" w:cs="Arial"/>
                <w:bCs/>
                <w:iCs/>
                <w:sz w:val="19"/>
                <w:szCs w:val="19"/>
              </w:rPr>
              <w:t>, some restoration design (could be handled by current staff)</w:t>
            </w:r>
            <w:r w:rsidR="00F96F78" w:rsidRPr="00F96F78">
              <w:rPr>
                <w:rFonts w:ascii="Arial" w:hAnsi="Arial" w:cs="Arial"/>
                <w:bCs/>
                <w:iCs/>
                <w:sz w:val="19"/>
                <w:szCs w:val="19"/>
              </w:rPr>
              <w:t xml:space="preserve"> </w:t>
            </w:r>
          </w:p>
          <w:p w14:paraId="30A57832" w14:textId="77777777" w:rsidR="00F96F78" w:rsidRPr="00F96F78" w:rsidRDefault="00F96F78" w:rsidP="006B55F8">
            <w:pPr>
              <w:tabs>
                <w:tab w:val="left" w:pos="7920"/>
              </w:tabs>
              <w:spacing w:before="60"/>
              <w:ind w:left="360" w:right="270" w:hanging="180"/>
              <w:rPr>
                <w:rFonts w:ascii="Arial" w:hAnsi="Arial" w:cs="Arial"/>
                <w:bCs/>
                <w:iCs/>
                <w:sz w:val="19"/>
                <w:szCs w:val="19"/>
              </w:rPr>
            </w:pPr>
          </w:p>
          <w:p w14:paraId="5420A5D0" w14:textId="5700EE5B" w:rsidR="00580B36" w:rsidRPr="00580B36" w:rsidRDefault="00580B36" w:rsidP="006B55F8">
            <w:pPr>
              <w:tabs>
                <w:tab w:val="left" w:pos="7920"/>
              </w:tabs>
              <w:spacing w:before="60"/>
              <w:ind w:left="360" w:right="270" w:hanging="180"/>
              <w:rPr>
                <w:rFonts w:ascii="Arial" w:hAnsi="Arial" w:cs="Arial"/>
                <w:sz w:val="20"/>
                <w:szCs w:val="20"/>
              </w:rPr>
            </w:pPr>
          </w:p>
        </w:tc>
        <w:tc>
          <w:tcPr>
            <w:tcW w:w="20" w:type="dxa"/>
          </w:tcPr>
          <w:p w14:paraId="0385F85B"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50" w:type="dxa"/>
            <w:vMerge/>
          </w:tcPr>
          <w:p w14:paraId="45955BBA"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3B8BC962" w14:textId="77777777" w:rsidTr="006B55F8">
        <w:trPr>
          <w:trHeight w:val="342"/>
        </w:trPr>
        <w:tc>
          <w:tcPr>
            <w:tcW w:w="10890" w:type="dxa"/>
            <w:gridSpan w:val="3"/>
          </w:tcPr>
          <w:p w14:paraId="50F0A8E2" w14:textId="6941E08C"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815A8B">
              <w:rPr>
                <w:rFonts w:ascii="Arial" w:hAnsi="Arial" w:cs="Arial"/>
                <w:color w:val="7F7F7F" w:themeColor="text1" w:themeTint="80"/>
                <w:sz w:val="13"/>
                <w:szCs w:val="13"/>
              </w:rPr>
              <w:t>BV</w:t>
            </w:r>
            <w:r w:rsidR="00040E1A">
              <w:rPr>
                <w:rFonts w:ascii="Arial" w:hAnsi="Arial" w:cs="Arial"/>
                <w:color w:val="7F7F7F" w:themeColor="text1" w:themeTint="80"/>
                <w:sz w:val="13"/>
                <w:szCs w:val="13"/>
              </w:rPr>
              <w:t xml:space="preserve"> </w:t>
            </w:r>
            <w:r w:rsidR="00815A8B">
              <w:rPr>
                <w:rFonts w:ascii="Arial" w:hAnsi="Arial" w:cs="Arial"/>
                <w:color w:val="7F7F7F" w:themeColor="text1" w:themeTint="80"/>
                <w:sz w:val="13"/>
                <w:szCs w:val="13"/>
              </w:rPr>
              <w:t xml:space="preserve"> 8.31</w:t>
            </w:r>
            <w:r w:rsidR="00FE74C7">
              <w:rPr>
                <w:rFonts w:ascii="Arial" w:hAnsi="Arial" w:cs="Arial"/>
                <w:color w:val="7F7F7F" w:themeColor="text1" w:themeTint="80"/>
                <w:sz w:val="13"/>
                <w:szCs w:val="13"/>
              </w:rPr>
              <w:t>.2022</w:t>
            </w:r>
          </w:p>
        </w:tc>
      </w:tr>
      <w:tr w:rsidR="001574A5" w14:paraId="4D0EBCEE" w14:textId="77777777" w:rsidTr="006B55F8">
        <w:tc>
          <w:tcPr>
            <w:tcW w:w="10890" w:type="dxa"/>
            <w:gridSpan w:val="3"/>
          </w:tcPr>
          <w:p w14:paraId="7CB981ED"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3BA4C51"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4972D9E4"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667311">
    <w:abstractNumId w:val="0"/>
  </w:num>
  <w:num w:numId="2" w16cid:durableId="204335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0E1A"/>
    <w:rsid w:val="000428DA"/>
    <w:rsid w:val="00043F01"/>
    <w:rsid w:val="0005455F"/>
    <w:rsid w:val="00056E61"/>
    <w:rsid w:val="0008040B"/>
    <w:rsid w:val="000973B9"/>
    <w:rsid w:val="000A57AF"/>
    <w:rsid w:val="000B58EB"/>
    <w:rsid w:val="000B6153"/>
    <w:rsid w:val="000B6D15"/>
    <w:rsid w:val="000C5EF2"/>
    <w:rsid w:val="000E5822"/>
    <w:rsid w:val="000E5C9F"/>
    <w:rsid w:val="000F2A8B"/>
    <w:rsid w:val="00127EE4"/>
    <w:rsid w:val="00141010"/>
    <w:rsid w:val="00146BBE"/>
    <w:rsid w:val="00154430"/>
    <w:rsid w:val="001574A5"/>
    <w:rsid w:val="00186964"/>
    <w:rsid w:val="001A2419"/>
    <w:rsid w:val="001B7705"/>
    <w:rsid w:val="001C3AB8"/>
    <w:rsid w:val="001F3977"/>
    <w:rsid w:val="00226630"/>
    <w:rsid w:val="00241C4A"/>
    <w:rsid w:val="002450C4"/>
    <w:rsid w:val="00264766"/>
    <w:rsid w:val="002657D4"/>
    <w:rsid w:val="0027046A"/>
    <w:rsid w:val="002A0F18"/>
    <w:rsid w:val="002A6251"/>
    <w:rsid w:val="002B667B"/>
    <w:rsid w:val="002C0BA0"/>
    <w:rsid w:val="002D05BD"/>
    <w:rsid w:val="002D19EF"/>
    <w:rsid w:val="002D58A9"/>
    <w:rsid w:val="002E2993"/>
    <w:rsid w:val="002E2C4A"/>
    <w:rsid w:val="002F3D05"/>
    <w:rsid w:val="00320C48"/>
    <w:rsid w:val="00323505"/>
    <w:rsid w:val="0036070A"/>
    <w:rsid w:val="00361F31"/>
    <w:rsid w:val="0038248A"/>
    <w:rsid w:val="00392FDE"/>
    <w:rsid w:val="003C763B"/>
    <w:rsid w:val="003D33A7"/>
    <w:rsid w:val="003D5FAC"/>
    <w:rsid w:val="003E7C8A"/>
    <w:rsid w:val="00445B16"/>
    <w:rsid w:val="00477906"/>
    <w:rsid w:val="0048332C"/>
    <w:rsid w:val="00484906"/>
    <w:rsid w:val="004938B9"/>
    <w:rsid w:val="004B22C2"/>
    <w:rsid w:val="004D2145"/>
    <w:rsid w:val="004D6836"/>
    <w:rsid w:val="004E0E34"/>
    <w:rsid w:val="00501EC6"/>
    <w:rsid w:val="005141C4"/>
    <w:rsid w:val="00516872"/>
    <w:rsid w:val="00564667"/>
    <w:rsid w:val="00564817"/>
    <w:rsid w:val="00580B36"/>
    <w:rsid w:val="00586651"/>
    <w:rsid w:val="00590C3E"/>
    <w:rsid w:val="005921C8"/>
    <w:rsid w:val="00596E4D"/>
    <w:rsid w:val="00597664"/>
    <w:rsid w:val="005C6BC4"/>
    <w:rsid w:val="005C6FD2"/>
    <w:rsid w:val="005C7AEB"/>
    <w:rsid w:val="005D61D5"/>
    <w:rsid w:val="005E3CC8"/>
    <w:rsid w:val="005F13E1"/>
    <w:rsid w:val="006019DD"/>
    <w:rsid w:val="00610C33"/>
    <w:rsid w:val="006149B0"/>
    <w:rsid w:val="006362DF"/>
    <w:rsid w:val="006560FC"/>
    <w:rsid w:val="006562BE"/>
    <w:rsid w:val="006625F8"/>
    <w:rsid w:val="00687BDE"/>
    <w:rsid w:val="00697D51"/>
    <w:rsid w:val="006B4AFF"/>
    <w:rsid w:val="006B55F8"/>
    <w:rsid w:val="006C2E70"/>
    <w:rsid w:val="006E0EE5"/>
    <w:rsid w:val="006F395B"/>
    <w:rsid w:val="00700545"/>
    <w:rsid w:val="00730FEF"/>
    <w:rsid w:val="00767025"/>
    <w:rsid w:val="00772E20"/>
    <w:rsid w:val="007824E3"/>
    <w:rsid w:val="00786085"/>
    <w:rsid w:val="00787207"/>
    <w:rsid w:val="00793218"/>
    <w:rsid w:val="007B2055"/>
    <w:rsid w:val="007C11BF"/>
    <w:rsid w:val="007C1A05"/>
    <w:rsid w:val="007C2519"/>
    <w:rsid w:val="007D67B9"/>
    <w:rsid w:val="007D7C70"/>
    <w:rsid w:val="007F19E4"/>
    <w:rsid w:val="007F28C0"/>
    <w:rsid w:val="007F4275"/>
    <w:rsid w:val="00815A8B"/>
    <w:rsid w:val="00817319"/>
    <w:rsid w:val="0082091A"/>
    <w:rsid w:val="00827D73"/>
    <w:rsid w:val="00830F49"/>
    <w:rsid w:val="00835068"/>
    <w:rsid w:val="008404F6"/>
    <w:rsid w:val="00855ADE"/>
    <w:rsid w:val="00864236"/>
    <w:rsid w:val="00866841"/>
    <w:rsid w:val="00874E76"/>
    <w:rsid w:val="008A1FCA"/>
    <w:rsid w:val="008A361F"/>
    <w:rsid w:val="008B50C4"/>
    <w:rsid w:val="008C4B63"/>
    <w:rsid w:val="008D6ED5"/>
    <w:rsid w:val="008E7BD5"/>
    <w:rsid w:val="0093323A"/>
    <w:rsid w:val="0094449F"/>
    <w:rsid w:val="0096047B"/>
    <w:rsid w:val="009B4FA4"/>
    <w:rsid w:val="009D3C12"/>
    <w:rsid w:val="009E2290"/>
    <w:rsid w:val="009E34FE"/>
    <w:rsid w:val="00A31752"/>
    <w:rsid w:val="00A32911"/>
    <w:rsid w:val="00A8394F"/>
    <w:rsid w:val="00AD4AE3"/>
    <w:rsid w:val="00AD5CBE"/>
    <w:rsid w:val="00AD6F70"/>
    <w:rsid w:val="00AD7046"/>
    <w:rsid w:val="00B05726"/>
    <w:rsid w:val="00B12AA6"/>
    <w:rsid w:val="00B15AE6"/>
    <w:rsid w:val="00B266B1"/>
    <w:rsid w:val="00B34534"/>
    <w:rsid w:val="00B42A48"/>
    <w:rsid w:val="00B52025"/>
    <w:rsid w:val="00B5442D"/>
    <w:rsid w:val="00B73992"/>
    <w:rsid w:val="00B87F86"/>
    <w:rsid w:val="00B94173"/>
    <w:rsid w:val="00B95503"/>
    <w:rsid w:val="00B95D26"/>
    <w:rsid w:val="00BC2C8B"/>
    <w:rsid w:val="00BD0541"/>
    <w:rsid w:val="00BF0526"/>
    <w:rsid w:val="00C60080"/>
    <w:rsid w:val="00C9006D"/>
    <w:rsid w:val="00C92095"/>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23533"/>
    <w:rsid w:val="00D278A9"/>
    <w:rsid w:val="00D507B3"/>
    <w:rsid w:val="00D53B05"/>
    <w:rsid w:val="00D81A23"/>
    <w:rsid w:val="00D81A31"/>
    <w:rsid w:val="00D93E3D"/>
    <w:rsid w:val="00DA0CA9"/>
    <w:rsid w:val="00DE206D"/>
    <w:rsid w:val="00DF76D5"/>
    <w:rsid w:val="00E12081"/>
    <w:rsid w:val="00E47A62"/>
    <w:rsid w:val="00E5377F"/>
    <w:rsid w:val="00E54E9D"/>
    <w:rsid w:val="00E57D8A"/>
    <w:rsid w:val="00E62EFE"/>
    <w:rsid w:val="00E65DE6"/>
    <w:rsid w:val="00E73FEA"/>
    <w:rsid w:val="00E836DB"/>
    <w:rsid w:val="00EC05D5"/>
    <w:rsid w:val="00EC792B"/>
    <w:rsid w:val="00ED063B"/>
    <w:rsid w:val="00ED33F8"/>
    <w:rsid w:val="00ED52FA"/>
    <w:rsid w:val="00EE5069"/>
    <w:rsid w:val="00F0467C"/>
    <w:rsid w:val="00F33AB4"/>
    <w:rsid w:val="00F4497D"/>
    <w:rsid w:val="00F5387D"/>
    <w:rsid w:val="00F93AB3"/>
    <w:rsid w:val="00F940CE"/>
    <w:rsid w:val="00F96F78"/>
    <w:rsid w:val="00FA7473"/>
    <w:rsid w:val="00FC275D"/>
    <w:rsid w:val="00FD79B5"/>
    <w:rsid w:val="00FE67FD"/>
    <w:rsid w:val="00F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16CC51"/>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 w:type="paragraph" w:styleId="TOC6">
    <w:name w:val="toc 6"/>
    <w:basedOn w:val="Normal"/>
    <w:next w:val="Normal"/>
    <w:autoRedefine/>
    <w:uiPriority w:val="39"/>
    <w:semiHidden/>
    <w:unhideWhenUsed/>
    <w:rsid w:val="00F96F78"/>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 w:id="9738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Rene Rademacher</cp:lastModifiedBy>
  <cp:revision>5</cp:revision>
  <cp:lastPrinted>2017-01-03T15:41:00Z</cp:lastPrinted>
  <dcterms:created xsi:type="dcterms:W3CDTF">2022-08-31T21:17:00Z</dcterms:created>
  <dcterms:modified xsi:type="dcterms:W3CDTF">2022-09-01T14:07:00Z</dcterms:modified>
</cp:coreProperties>
</file>