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0EA7695D"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3129CC">
        <w:rPr>
          <w:rFonts w:ascii="Arial" w:hAnsi="Arial" w:cs="Arial"/>
          <w:b/>
          <w:sz w:val="20"/>
          <w:szCs w:val="20"/>
        </w:rPr>
        <w:t xml:space="preserve">ID#: </w:t>
      </w:r>
      <w:r w:rsidR="003129CC" w:rsidRPr="003129CC">
        <w:rPr>
          <w:rFonts w:ascii="Arial" w:hAnsi="Arial" w:cs="Arial"/>
          <w:b/>
          <w:sz w:val="20"/>
          <w:szCs w:val="20"/>
        </w:rPr>
        <w:t>TRA032</w:t>
      </w:r>
      <w:r w:rsidR="00D13662">
        <w:rPr>
          <w:rFonts w:ascii="Arial" w:hAnsi="Arial" w:cs="Arial"/>
          <w:b/>
          <w:sz w:val="20"/>
          <w:szCs w:val="20"/>
        </w:rPr>
        <w:t>-</w:t>
      </w:r>
      <w:r w:rsidR="00D42DAF">
        <w:rPr>
          <w:rFonts w:ascii="Arial" w:hAnsi="Arial" w:cs="Arial"/>
          <w:b/>
          <w:sz w:val="20"/>
          <w:szCs w:val="20"/>
        </w:rPr>
        <w:t>E</w:t>
      </w:r>
    </w:p>
    <w:p w14:paraId="43C4601B" w14:textId="77777777" w:rsidR="003C763B" w:rsidRDefault="00E252F5"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2897F13E" w14:textId="7FA535FD" w:rsidR="006255D0" w:rsidRDefault="00580B36" w:rsidP="006255D0">
      <w:pPr>
        <w:tabs>
          <w:tab w:val="left" w:pos="7920"/>
        </w:tabs>
        <w:spacing w:after="0"/>
        <w:jc w:val="center"/>
        <w:rPr>
          <w:rFonts w:eastAsia="Calibri"/>
          <w:b/>
          <w:iCs/>
          <w:sz w:val="36"/>
          <w:szCs w:val="36"/>
        </w:rPr>
      </w:pPr>
      <w:r w:rsidRPr="00580B36">
        <w:rPr>
          <w:rFonts w:ascii="Arial" w:eastAsia="Calibri" w:hAnsi="Arial" w:cs="Arial"/>
          <w:b/>
          <w:i/>
          <w:color w:val="55274E"/>
          <w:sz w:val="40"/>
          <w:szCs w:val="20"/>
        </w:rPr>
        <w:t xml:space="preserve">FOR SALE: </w:t>
      </w:r>
      <w:bookmarkStart w:id="0" w:name="_Hlk109805199"/>
      <w:r w:rsidR="00F76BF6">
        <w:rPr>
          <w:rFonts w:eastAsia="Calibri"/>
          <w:b/>
          <w:iCs/>
          <w:sz w:val="36"/>
          <w:szCs w:val="36"/>
        </w:rPr>
        <w:t>C</w:t>
      </w:r>
      <w:r w:rsidR="00D42DAF">
        <w:rPr>
          <w:rFonts w:eastAsia="Calibri"/>
          <w:b/>
          <w:iCs/>
          <w:sz w:val="36"/>
          <w:szCs w:val="36"/>
        </w:rPr>
        <w:t>ommercial Electrical Installation Company</w:t>
      </w:r>
      <w:bookmarkEnd w:id="0"/>
    </w:p>
    <w:p w14:paraId="064AFF9E" w14:textId="05FAB4E8" w:rsidR="006255D0" w:rsidRPr="006255D0" w:rsidRDefault="00D42DAF" w:rsidP="006255D0">
      <w:pPr>
        <w:tabs>
          <w:tab w:val="left" w:pos="7920"/>
        </w:tabs>
        <w:spacing w:after="0"/>
        <w:jc w:val="center"/>
        <w:rPr>
          <w:rFonts w:eastAsia="Calibri"/>
          <w:bCs/>
          <w:i/>
          <w:color w:val="595959"/>
          <w:sz w:val="28"/>
          <w:szCs w:val="20"/>
        </w:rPr>
      </w:pPr>
      <w:bookmarkStart w:id="1" w:name="_Hlk109805206"/>
      <w:r>
        <w:rPr>
          <w:rFonts w:eastAsia="Calibri"/>
          <w:bCs/>
          <w:i/>
          <w:color w:val="595959"/>
          <w:sz w:val="28"/>
          <w:szCs w:val="20"/>
        </w:rPr>
        <w:t xml:space="preserve">Low </w:t>
      </w:r>
      <w:r w:rsidR="009876CE">
        <w:rPr>
          <w:rFonts w:eastAsia="Calibri"/>
          <w:bCs/>
          <w:i/>
          <w:color w:val="595959"/>
          <w:sz w:val="28"/>
          <w:szCs w:val="20"/>
        </w:rPr>
        <w:t>O</w:t>
      </w:r>
      <w:r>
        <w:rPr>
          <w:rFonts w:eastAsia="Calibri"/>
          <w:bCs/>
          <w:i/>
          <w:color w:val="595959"/>
          <w:sz w:val="28"/>
          <w:szCs w:val="20"/>
        </w:rPr>
        <w:t xml:space="preserve">verhead &amp; </w:t>
      </w:r>
      <w:r w:rsidR="009876CE">
        <w:rPr>
          <w:rFonts w:eastAsia="Calibri"/>
          <w:bCs/>
          <w:i/>
          <w:color w:val="595959"/>
          <w:sz w:val="28"/>
          <w:szCs w:val="20"/>
        </w:rPr>
        <w:t>Substantial Profit Margins!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20"/>
        <w:gridCol w:w="270"/>
        <w:gridCol w:w="5400"/>
      </w:tblGrid>
      <w:tr w:rsidR="00580B36" w14:paraId="19DAF3D9" w14:textId="77777777" w:rsidTr="002165DD">
        <w:trPr>
          <w:trHeight w:hRule="exact" w:val="4131"/>
        </w:trPr>
        <w:tc>
          <w:tcPr>
            <w:tcW w:w="5220" w:type="dxa"/>
          </w:tcPr>
          <w:bookmarkEnd w:id="1"/>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1E9AB261"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C536FB">
              <w:rPr>
                <w:rFonts w:ascii="Arial" w:hAnsi="Arial" w:cs="Arial"/>
                <w:b/>
                <w:iCs/>
                <w:color w:val="55274E"/>
                <w:sz w:val="24"/>
                <w:szCs w:val="24"/>
              </w:rPr>
              <w:t>1,</w:t>
            </w:r>
            <w:r w:rsidR="00D42DAF">
              <w:rPr>
                <w:rFonts w:ascii="Arial" w:hAnsi="Arial" w:cs="Arial"/>
                <w:b/>
                <w:iCs/>
                <w:color w:val="55274E"/>
                <w:sz w:val="24"/>
                <w:szCs w:val="24"/>
              </w:rPr>
              <w:t>49</w:t>
            </w:r>
            <w:r w:rsidR="00C536FB">
              <w:rPr>
                <w:rFonts w:ascii="Arial" w:hAnsi="Arial" w:cs="Arial"/>
                <w:b/>
                <w:iCs/>
                <w:color w:val="55274E"/>
                <w:sz w:val="24"/>
                <w:szCs w:val="24"/>
              </w:rPr>
              <w:t>0,000</w:t>
            </w:r>
          </w:p>
          <w:p w14:paraId="2BC3A079" w14:textId="77777777" w:rsidR="00D13662" w:rsidRPr="00D13662" w:rsidRDefault="00D13662" w:rsidP="00D13662">
            <w:pPr>
              <w:tabs>
                <w:tab w:val="left" w:pos="7920"/>
              </w:tabs>
              <w:spacing w:before="60"/>
              <w:ind w:left="360" w:hanging="180"/>
              <w:rPr>
                <w:rFonts w:ascii="Arial" w:eastAsia="Calibri" w:hAnsi="Arial" w:cs="Arial"/>
                <w:b/>
                <w:bCs/>
                <w:iCs/>
                <w:color w:val="000000"/>
                <w:sz w:val="20"/>
                <w:szCs w:val="20"/>
              </w:rPr>
            </w:pPr>
            <w:r w:rsidRPr="00D13662">
              <w:rPr>
                <w:rFonts w:ascii="Arial" w:eastAsia="Calibri" w:hAnsi="Arial" w:cs="Arial"/>
                <w:b/>
                <w:bCs/>
                <w:iCs/>
                <w:color w:val="000000"/>
                <w:sz w:val="20"/>
                <w:szCs w:val="20"/>
              </w:rPr>
              <w:t xml:space="preserve">Gross Sales </w:t>
            </w:r>
          </w:p>
          <w:tbl>
            <w:tblPr>
              <w:tblStyle w:val="TableGrid"/>
              <w:tblW w:w="5755" w:type="dxa"/>
              <w:tblLayout w:type="fixed"/>
              <w:tblLook w:val="04A0" w:firstRow="1" w:lastRow="0" w:firstColumn="1" w:lastColumn="0" w:noHBand="0" w:noVBand="1"/>
            </w:tblPr>
            <w:tblGrid>
              <w:gridCol w:w="1255"/>
              <w:gridCol w:w="1260"/>
              <w:gridCol w:w="1260"/>
              <w:gridCol w:w="1980"/>
            </w:tblGrid>
            <w:tr w:rsidR="00D13662" w:rsidRPr="00D13662" w14:paraId="5AFB3F88" w14:textId="77777777" w:rsidTr="00794750">
              <w:tc>
                <w:tcPr>
                  <w:tcW w:w="1255" w:type="dxa"/>
                  <w:shd w:val="clear" w:color="auto" w:fill="55274E"/>
                </w:tcPr>
                <w:p w14:paraId="0AEFFDFA" w14:textId="77777777" w:rsidR="00D13662" w:rsidRPr="00D13662" w:rsidRDefault="00D13662" w:rsidP="00D13662">
                  <w:pPr>
                    <w:tabs>
                      <w:tab w:val="left" w:pos="7920"/>
                    </w:tabs>
                    <w:jc w:val="center"/>
                    <w:rPr>
                      <w:rFonts w:ascii="Arial" w:eastAsia="Calibri" w:hAnsi="Arial" w:cs="Arial"/>
                      <w:b/>
                      <w:bCs/>
                      <w:iCs/>
                      <w:color w:val="FFFFFF"/>
                      <w:sz w:val="20"/>
                      <w:szCs w:val="20"/>
                    </w:rPr>
                  </w:pPr>
                  <w:r w:rsidRPr="00D13662">
                    <w:rPr>
                      <w:rFonts w:ascii="Arial" w:eastAsia="Calibri" w:hAnsi="Arial" w:cs="Arial"/>
                      <w:bCs/>
                      <w:iCs/>
                      <w:color w:val="FFFFFF"/>
                      <w:sz w:val="20"/>
                      <w:szCs w:val="20"/>
                    </w:rPr>
                    <w:t xml:space="preserve">2021 </w:t>
                  </w:r>
                </w:p>
              </w:tc>
              <w:tc>
                <w:tcPr>
                  <w:tcW w:w="1260" w:type="dxa"/>
                  <w:shd w:val="clear" w:color="auto" w:fill="55274E"/>
                </w:tcPr>
                <w:p w14:paraId="33EF2641" w14:textId="77777777" w:rsidR="00D13662" w:rsidRPr="00D13662" w:rsidRDefault="00D13662" w:rsidP="00D13662">
                  <w:pPr>
                    <w:tabs>
                      <w:tab w:val="left" w:pos="7920"/>
                    </w:tabs>
                    <w:jc w:val="center"/>
                    <w:rPr>
                      <w:rFonts w:ascii="Arial" w:eastAsia="Calibri" w:hAnsi="Arial" w:cs="Arial"/>
                      <w:b/>
                      <w:bCs/>
                      <w:iCs/>
                      <w:color w:val="FFFFFF"/>
                      <w:sz w:val="20"/>
                      <w:szCs w:val="20"/>
                    </w:rPr>
                  </w:pPr>
                  <w:r w:rsidRPr="00D13662">
                    <w:rPr>
                      <w:rFonts w:ascii="Arial" w:eastAsia="Calibri" w:hAnsi="Arial" w:cs="Arial"/>
                      <w:bCs/>
                      <w:iCs/>
                      <w:color w:val="FFFFFF"/>
                      <w:sz w:val="20"/>
                      <w:szCs w:val="20"/>
                    </w:rPr>
                    <w:t>2020</w:t>
                  </w:r>
                </w:p>
              </w:tc>
              <w:tc>
                <w:tcPr>
                  <w:tcW w:w="1260" w:type="dxa"/>
                  <w:shd w:val="clear" w:color="auto" w:fill="55274E"/>
                </w:tcPr>
                <w:p w14:paraId="789B5B8F" w14:textId="77777777" w:rsidR="00D13662" w:rsidRPr="00D13662" w:rsidRDefault="00D13662" w:rsidP="00D13662">
                  <w:pPr>
                    <w:tabs>
                      <w:tab w:val="left" w:pos="7920"/>
                    </w:tabs>
                    <w:jc w:val="center"/>
                    <w:rPr>
                      <w:rFonts w:ascii="Arial" w:eastAsia="Calibri" w:hAnsi="Arial" w:cs="Arial"/>
                      <w:bCs/>
                      <w:iCs/>
                      <w:color w:val="FFFFFF"/>
                      <w:sz w:val="20"/>
                      <w:szCs w:val="20"/>
                    </w:rPr>
                  </w:pPr>
                  <w:r w:rsidRPr="00D13662">
                    <w:rPr>
                      <w:rFonts w:ascii="Arial" w:eastAsia="Calibri" w:hAnsi="Arial" w:cs="Arial"/>
                      <w:bCs/>
                      <w:iCs/>
                      <w:color w:val="FFFFFF"/>
                      <w:sz w:val="20"/>
                      <w:szCs w:val="20"/>
                    </w:rPr>
                    <w:t>2019</w:t>
                  </w:r>
                </w:p>
              </w:tc>
              <w:tc>
                <w:tcPr>
                  <w:tcW w:w="1980" w:type="dxa"/>
                  <w:tcBorders>
                    <w:bottom w:val="single" w:sz="4" w:space="0" w:color="auto"/>
                  </w:tcBorders>
                  <w:shd w:val="clear" w:color="auto" w:fill="55274E"/>
                </w:tcPr>
                <w:p w14:paraId="7B1475E1" w14:textId="77777777" w:rsidR="00D13662" w:rsidRPr="00D13662" w:rsidRDefault="00D13662" w:rsidP="00D13662">
                  <w:pPr>
                    <w:tabs>
                      <w:tab w:val="left" w:pos="7920"/>
                    </w:tabs>
                    <w:rPr>
                      <w:rFonts w:ascii="Arial" w:eastAsia="Calibri" w:hAnsi="Arial" w:cs="Arial"/>
                      <w:bCs/>
                      <w:iCs/>
                      <w:color w:val="FFFFFF"/>
                      <w:sz w:val="20"/>
                      <w:szCs w:val="20"/>
                    </w:rPr>
                  </w:pPr>
                  <w:r w:rsidRPr="00D13662">
                    <w:rPr>
                      <w:rFonts w:ascii="Arial" w:eastAsia="Calibri" w:hAnsi="Arial" w:cs="Arial"/>
                      <w:bCs/>
                      <w:iCs/>
                      <w:color w:val="FFFFFF"/>
                      <w:sz w:val="20"/>
                      <w:szCs w:val="20"/>
                    </w:rPr>
                    <w:t xml:space="preserve">        2018</w:t>
                  </w:r>
                </w:p>
              </w:tc>
            </w:tr>
            <w:tr w:rsidR="00D13662" w:rsidRPr="00D13662" w14:paraId="40E35309" w14:textId="77777777" w:rsidTr="00794750">
              <w:tc>
                <w:tcPr>
                  <w:tcW w:w="1255" w:type="dxa"/>
                </w:tcPr>
                <w:p w14:paraId="73C13BEA" w14:textId="77777777" w:rsidR="00D13662" w:rsidRPr="00D13662" w:rsidRDefault="00D13662" w:rsidP="00D13662">
                  <w:pPr>
                    <w:tabs>
                      <w:tab w:val="left" w:pos="7920"/>
                    </w:tabs>
                    <w:jc w:val="center"/>
                    <w:rPr>
                      <w:rFonts w:ascii="Arial" w:eastAsia="Calibri" w:hAnsi="Arial" w:cs="Arial"/>
                      <w:iCs/>
                      <w:color w:val="000000"/>
                      <w:sz w:val="20"/>
                      <w:szCs w:val="20"/>
                    </w:rPr>
                  </w:pPr>
                  <w:r w:rsidRPr="00D13662">
                    <w:rPr>
                      <w:rFonts w:ascii="Arial" w:eastAsia="Calibri" w:hAnsi="Arial" w:cs="Arial"/>
                      <w:iCs/>
                      <w:color w:val="000000"/>
                      <w:sz w:val="20"/>
                      <w:szCs w:val="20"/>
                    </w:rPr>
                    <w:t>$1,302,917</w:t>
                  </w:r>
                </w:p>
              </w:tc>
              <w:tc>
                <w:tcPr>
                  <w:tcW w:w="1260" w:type="dxa"/>
                </w:tcPr>
                <w:p w14:paraId="57247558" w14:textId="77777777" w:rsidR="00D13662" w:rsidRPr="00D13662" w:rsidRDefault="00D13662" w:rsidP="00D13662">
                  <w:pPr>
                    <w:tabs>
                      <w:tab w:val="left" w:pos="7920"/>
                    </w:tabs>
                    <w:jc w:val="center"/>
                    <w:rPr>
                      <w:rFonts w:ascii="Arial" w:eastAsia="Calibri" w:hAnsi="Arial" w:cs="Arial"/>
                      <w:iCs/>
                      <w:color w:val="000000"/>
                      <w:sz w:val="20"/>
                      <w:szCs w:val="20"/>
                    </w:rPr>
                  </w:pPr>
                  <w:r w:rsidRPr="00D13662">
                    <w:rPr>
                      <w:rFonts w:ascii="Arial" w:eastAsia="Calibri" w:hAnsi="Arial" w:cs="Arial"/>
                      <w:iCs/>
                      <w:color w:val="000000"/>
                      <w:sz w:val="20"/>
                      <w:szCs w:val="20"/>
                    </w:rPr>
                    <w:t>$1,891,481</w:t>
                  </w:r>
                </w:p>
              </w:tc>
              <w:tc>
                <w:tcPr>
                  <w:tcW w:w="1260" w:type="dxa"/>
                </w:tcPr>
                <w:p w14:paraId="2CB69C31" w14:textId="77777777" w:rsidR="00D13662" w:rsidRPr="00D13662" w:rsidRDefault="00D13662" w:rsidP="00D13662">
                  <w:pPr>
                    <w:tabs>
                      <w:tab w:val="left" w:pos="7920"/>
                    </w:tabs>
                    <w:jc w:val="center"/>
                    <w:rPr>
                      <w:rFonts w:ascii="Arial" w:eastAsia="Calibri" w:hAnsi="Arial" w:cs="Arial"/>
                      <w:iCs/>
                      <w:color w:val="000000"/>
                      <w:sz w:val="20"/>
                      <w:szCs w:val="20"/>
                    </w:rPr>
                  </w:pPr>
                  <w:r w:rsidRPr="00D13662">
                    <w:rPr>
                      <w:rFonts w:ascii="Arial" w:eastAsia="Calibri" w:hAnsi="Arial" w:cs="Arial"/>
                      <w:iCs/>
                      <w:color w:val="000000"/>
                      <w:sz w:val="20"/>
                      <w:szCs w:val="20"/>
                    </w:rPr>
                    <w:t>$2,718,611</w:t>
                  </w:r>
                </w:p>
              </w:tc>
              <w:tc>
                <w:tcPr>
                  <w:tcW w:w="1980" w:type="dxa"/>
                  <w:tcBorders>
                    <w:right w:val="nil"/>
                  </w:tcBorders>
                </w:tcPr>
                <w:p w14:paraId="7492DADD" w14:textId="77777777" w:rsidR="00D13662" w:rsidRPr="00D13662" w:rsidRDefault="00D13662" w:rsidP="00D13662">
                  <w:pPr>
                    <w:tabs>
                      <w:tab w:val="left" w:pos="7920"/>
                    </w:tabs>
                    <w:rPr>
                      <w:rFonts w:ascii="Arial" w:eastAsia="Calibri" w:hAnsi="Arial" w:cs="Arial"/>
                      <w:iCs/>
                      <w:color w:val="000000"/>
                      <w:sz w:val="20"/>
                      <w:szCs w:val="20"/>
                    </w:rPr>
                  </w:pPr>
                  <w:r w:rsidRPr="00D13662">
                    <w:rPr>
                      <w:rFonts w:ascii="Arial" w:eastAsia="Calibri" w:hAnsi="Arial" w:cs="Arial"/>
                      <w:iCs/>
                      <w:color w:val="000000"/>
                      <w:sz w:val="20"/>
                      <w:szCs w:val="20"/>
                    </w:rPr>
                    <w:t xml:space="preserve">    $1,183,694</w:t>
                  </w:r>
                </w:p>
              </w:tc>
            </w:tr>
          </w:tbl>
          <w:p w14:paraId="6BF558C2" w14:textId="77777777" w:rsidR="00D13662" w:rsidRPr="00D13662" w:rsidRDefault="00D13662" w:rsidP="00D13662">
            <w:pPr>
              <w:tabs>
                <w:tab w:val="left" w:pos="7920"/>
              </w:tabs>
              <w:rPr>
                <w:rFonts w:ascii="Arial" w:eastAsia="Calibri" w:hAnsi="Arial" w:cs="Arial"/>
                <w:iCs/>
                <w:color w:val="000000"/>
                <w:sz w:val="20"/>
                <w:szCs w:val="20"/>
              </w:rPr>
            </w:pPr>
          </w:p>
          <w:p w14:paraId="3E5AF82C" w14:textId="77777777" w:rsidR="00D13662" w:rsidRPr="00D13662" w:rsidRDefault="00D13662" w:rsidP="00D13662">
            <w:pPr>
              <w:tabs>
                <w:tab w:val="left" w:pos="7920"/>
              </w:tabs>
              <w:ind w:left="180"/>
              <w:rPr>
                <w:rFonts w:ascii="Arial" w:eastAsia="Calibri" w:hAnsi="Arial" w:cs="Arial"/>
                <w:b/>
                <w:bCs/>
                <w:iCs/>
                <w:color w:val="000000"/>
                <w:sz w:val="20"/>
                <w:szCs w:val="20"/>
              </w:rPr>
            </w:pPr>
            <w:r w:rsidRPr="00D13662">
              <w:rPr>
                <w:rFonts w:ascii="Arial" w:eastAsia="Calibri" w:hAnsi="Arial" w:cs="Arial"/>
                <w:b/>
                <w:bCs/>
                <w:iCs/>
                <w:color w:val="000000"/>
                <w:sz w:val="20"/>
                <w:szCs w:val="20"/>
              </w:rPr>
              <w:t>Cash Flow</w:t>
            </w:r>
          </w:p>
          <w:tbl>
            <w:tblPr>
              <w:tblStyle w:val="TableGrid"/>
              <w:tblW w:w="6100" w:type="dxa"/>
              <w:tblLayout w:type="fixed"/>
              <w:tblLook w:val="04A0" w:firstRow="1" w:lastRow="0" w:firstColumn="1" w:lastColumn="0" w:noHBand="0" w:noVBand="1"/>
            </w:tblPr>
            <w:tblGrid>
              <w:gridCol w:w="1075"/>
              <w:gridCol w:w="1350"/>
              <w:gridCol w:w="1620"/>
              <w:gridCol w:w="2055"/>
            </w:tblGrid>
            <w:tr w:rsidR="00D13662" w:rsidRPr="00D13662" w14:paraId="0918F226" w14:textId="77777777" w:rsidTr="00794750">
              <w:trPr>
                <w:trHeight w:val="263"/>
              </w:trPr>
              <w:tc>
                <w:tcPr>
                  <w:tcW w:w="1075" w:type="dxa"/>
                  <w:shd w:val="clear" w:color="auto" w:fill="55274E"/>
                </w:tcPr>
                <w:p w14:paraId="42EF86D4" w14:textId="14B5A1D7" w:rsidR="00D13662" w:rsidRPr="00D13662" w:rsidRDefault="00A43D44" w:rsidP="00D13662">
                  <w:pPr>
                    <w:tabs>
                      <w:tab w:val="left" w:pos="7920"/>
                    </w:tabs>
                    <w:jc w:val="center"/>
                    <w:rPr>
                      <w:rFonts w:ascii="Arial" w:eastAsia="Calibri" w:hAnsi="Arial" w:cs="Arial"/>
                      <w:b/>
                      <w:bCs/>
                      <w:iCs/>
                      <w:color w:val="FFFFFF"/>
                      <w:sz w:val="20"/>
                      <w:szCs w:val="20"/>
                    </w:rPr>
                  </w:pPr>
                  <w:r>
                    <w:rPr>
                      <w:rFonts w:ascii="Arial" w:eastAsia="Calibri" w:hAnsi="Arial" w:cs="Arial"/>
                      <w:bCs/>
                      <w:iCs/>
                      <w:color w:val="FFFFFF"/>
                      <w:sz w:val="20"/>
                      <w:szCs w:val="20"/>
                    </w:rPr>
                    <w:t>TTM</w:t>
                  </w:r>
                </w:p>
              </w:tc>
              <w:tc>
                <w:tcPr>
                  <w:tcW w:w="1350" w:type="dxa"/>
                  <w:shd w:val="clear" w:color="auto" w:fill="55274E"/>
                </w:tcPr>
                <w:p w14:paraId="7A143A7E" w14:textId="6EEA8890" w:rsidR="00D13662" w:rsidRPr="00D13662" w:rsidRDefault="00D13662" w:rsidP="00D13662">
                  <w:pPr>
                    <w:tabs>
                      <w:tab w:val="left" w:pos="7920"/>
                    </w:tabs>
                    <w:jc w:val="center"/>
                    <w:rPr>
                      <w:rFonts w:ascii="Arial" w:eastAsia="Calibri" w:hAnsi="Arial" w:cs="Arial"/>
                      <w:bCs/>
                      <w:iCs/>
                      <w:color w:val="FFFFFF"/>
                      <w:sz w:val="20"/>
                      <w:szCs w:val="20"/>
                    </w:rPr>
                  </w:pPr>
                  <w:r w:rsidRPr="00D13662">
                    <w:rPr>
                      <w:rFonts w:ascii="Arial" w:eastAsia="Calibri" w:hAnsi="Arial" w:cs="Arial"/>
                      <w:bCs/>
                      <w:iCs/>
                      <w:color w:val="FFFFFF"/>
                      <w:sz w:val="20"/>
                      <w:szCs w:val="20"/>
                    </w:rPr>
                    <w:t>202</w:t>
                  </w:r>
                  <w:r w:rsidR="00A43D44">
                    <w:rPr>
                      <w:rFonts w:ascii="Arial" w:eastAsia="Calibri" w:hAnsi="Arial" w:cs="Arial"/>
                      <w:bCs/>
                      <w:iCs/>
                      <w:color w:val="FFFFFF"/>
                      <w:sz w:val="20"/>
                      <w:szCs w:val="20"/>
                    </w:rPr>
                    <w:t>1</w:t>
                  </w:r>
                </w:p>
              </w:tc>
              <w:tc>
                <w:tcPr>
                  <w:tcW w:w="1620" w:type="dxa"/>
                  <w:shd w:val="clear" w:color="auto" w:fill="55274E"/>
                </w:tcPr>
                <w:p w14:paraId="7514FEEA" w14:textId="6F3E4325" w:rsidR="00D13662" w:rsidRPr="00D13662" w:rsidRDefault="00A43D44" w:rsidP="00D13662">
                  <w:pPr>
                    <w:tabs>
                      <w:tab w:val="left" w:pos="7920"/>
                    </w:tabs>
                    <w:jc w:val="center"/>
                    <w:rPr>
                      <w:rFonts w:ascii="Arial" w:eastAsia="Calibri" w:hAnsi="Arial" w:cs="Arial"/>
                      <w:bCs/>
                      <w:iCs/>
                      <w:color w:val="FFFFFF"/>
                      <w:sz w:val="20"/>
                      <w:szCs w:val="20"/>
                    </w:rPr>
                  </w:pPr>
                  <w:r>
                    <w:rPr>
                      <w:rFonts w:ascii="Arial" w:eastAsia="Calibri" w:hAnsi="Arial" w:cs="Arial"/>
                      <w:bCs/>
                      <w:iCs/>
                      <w:color w:val="FFFFFF"/>
                      <w:sz w:val="20"/>
                      <w:szCs w:val="20"/>
                    </w:rPr>
                    <w:t>2020</w:t>
                  </w:r>
                </w:p>
              </w:tc>
              <w:tc>
                <w:tcPr>
                  <w:tcW w:w="2055" w:type="dxa"/>
                  <w:shd w:val="clear" w:color="auto" w:fill="55274E"/>
                </w:tcPr>
                <w:p w14:paraId="41843CB0" w14:textId="23216D32" w:rsidR="00D13662" w:rsidRPr="00D13662" w:rsidRDefault="00A43D44" w:rsidP="00D13662">
                  <w:pPr>
                    <w:tabs>
                      <w:tab w:val="left" w:pos="7920"/>
                    </w:tabs>
                    <w:rPr>
                      <w:rFonts w:ascii="Arial" w:eastAsia="Calibri" w:hAnsi="Arial" w:cs="Arial"/>
                      <w:bCs/>
                      <w:iCs/>
                      <w:color w:val="FFFFFF"/>
                      <w:sz w:val="20"/>
                      <w:szCs w:val="20"/>
                    </w:rPr>
                  </w:pPr>
                  <w:r>
                    <w:rPr>
                      <w:rFonts w:ascii="Arial" w:eastAsia="Calibri" w:hAnsi="Arial" w:cs="Arial"/>
                      <w:bCs/>
                      <w:iCs/>
                      <w:color w:val="FFFFFF"/>
                      <w:sz w:val="20"/>
                      <w:szCs w:val="20"/>
                    </w:rPr>
                    <w:t>2019</w:t>
                  </w:r>
                </w:p>
              </w:tc>
            </w:tr>
            <w:tr w:rsidR="00D13662" w:rsidRPr="00D13662" w14:paraId="055DF8C0" w14:textId="77777777" w:rsidTr="00794750">
              <w:trPr>
                <w:trHeight w:val="247"/>
              </w:trPr>
              <w:tc>
                <w:tcPr>
                  <w:tcW w:w="1075" w:type="dxa"/>
                </w:tcPr>
                <w:p w14:paraId="1D0E56DA" w14:textId="1B0F121B" w:rsidR="00D13662" w:rsidRPr="00D13662" w:rsidRDefault="00A43D44" w:rsidP="00D13662">
                  <w:pPr>
                    <w:tabs>
                      <w:tab w:val="left" w:pos="7920"/>
                    </w:tabs>
                    <w:jc w:val="center"/>
                    <w:rPr>
                      <w:rFonts w:ascii="Arial" w:eastAsia="Calibri" w:hAnsi="Arial" w:cs="Arial"/>
                      <w:iCs/>
                      <w:color w:val="000000"/>
                      <w:sz w:val="19"/>
                      <w:szCs w:val="19"/>
                    </w:rPr>
                  </w:pPr>
                  <w:r>
                    <w:rPr>
                      <w:rFonts w:ascii="Arial" w:eastAsia="Calibri" w:hAnsi="Arial" w:cs="Arial"/>
                      <w:iCs/>
                      <w:color w:val="000000"/>
                      <w:sz w:val="19"/>
                      <w:szCs w:val="19"/>
                    </w:rPr>
                    <w:t>$670,808</w:t>
                  </w:r>
                </w:p>
              </w:tc>
              <w:tc>
                <w:tcPr>
                  <w:tcW w:w="1350" w:type="dxa"/>
                </w:tcPr>
                <w:p w14:paraId="4A26A1C4" w14:textId="136F374B" w:rsidR="00D13662" w:rsidRPr="00D13662" w:rsidRDefault="00A43D44" w:rsidP="00D13662">
                  <w:pPr>
                    <w:tabs>
                      <w:tab w:val="left" w:pos="7920"/>
                    </w:tabs>
                    <w:jc w:val="center"/>
                    <w:rPr>
                      <w:rFonts w:ascii="Arial" w:eastAsia="Calibri" w:hAnsi="Arial" w:cs="Arial"/>
                      <w:iCs/>
                      <w:color w:val="000000"/>
                      <w:sz w:val="19"/>
                      <w:szCs w:val="19"/>
                    </w:rPr>
                  </w:pPr>
                  <w:r>
                    <w:rPr>
                      <w:rFonts w:ascii="Arial" w:eastAsia="Calibri" w:hAnsi="Arial" w:cs="Arial"/>
                      <w:iCs/>
                      <w:color w:val="000000"/>
                      <w:sz w:val="19"/>
                      <w:szCs w:val="19"/>
                    </w:rPr>
                    <w:t>$390,737</w:t>
                  </w:r>
                </w:p>
              </w:tc>
              <w:tc>
                <w:tcPr>
                  <w:tcW w:w="1620" w:type="dxa"/>
                </w:tcPr>
                <w:p w14:paraId="4718BB5D" w14:textId="63E9A240" w:rsidR="00D13662" w:rsidRPr="00D13662" w:rsidRDefault="00A43D44" w:rsidP="00D13662">
                  <w:pPr>
                    <w:tabs>
                      <w:tab w:val="left" w:pos="7920"/>
                    </w:tabs>
                    <w:jc w:val="center"/>
                    <w:rPr>
                      <w:rFonts w:ascii="Arial" w:eastAsia="Calibri" w:hAnsi="Arial" w:cs="Arial"/>
                      <w:iCs/>
                      <w:color w:val="000000"/>
                      <w:sz w:val="19"/>
                      <w:szCs w:val="19"/>
                    </w:rPr>
                  </w:pPr>
                  <w:r>
                    <w:rPr>
                      <w:rFonts w:ascii="Arial" w:eastAsia="Calibri" w:hAnsi="Arial" w:cs="Arial"/>
                      <w:iCs/>
                      <w:color w:val="000000"/>
                      <w:sz w:val="19"/>
                      <w:szCs w:val="19"/>
                    </w:rPr>
                    <w:t>$763,260</w:t>
                  </w:r>
                </w:p>
              </w:tc>
              <w:tc>
                <w:tcPr>
                  <w:tcW w:w="2055" w:type="dxa"/>
                </w:tcPr>
                <w:p w14:paraId="1AD8AC7D" w14:textId="7A43B6B3" w:rsidR="00D13662" w:rsidRPr="00D13662" w:rsidRDefault="00A43D44" w:rsidP="00D13662">
                  <w:pPr>
                    <w:tabs>
                      <w:tab w:val="left" w:pos="7920"/>
                    </w:tabs>
                    <w:rPr>
                      <w:rFonts w:ascii="Arial" w:eastAsia="Calibri" w:hAnsi="Arial" w:cs="Arial"/>
                      <w:iCs/>
                      <w:color w:val="000000"/>
                      <w:sz w:val="19"/>
                      <w:szCs w:val="19"/>
                    </w:rPr>
                  </w:pPr>
                  <w:r>
                    <w:rPr>
                      <w:rFonts w:ascii="Arial" w:eastAsia="Calibri" w:hAnsi="Arial" w:cs="Arial"/>
                      <w:iCs/>
                      <w:color w:val="000000"/>
                      <w:sz w:val="19"/>
                      <w:szCs w:val="19"/>
                    </w:rPr>
                    <w:t>$1,340,452</w:t>
                  </w:r>
                </w:p>
              </w:tc>
            </w:tr>
          </w:tbl>
          <w:p w14:paraId="011CA037" w14:textId="5A2C219A" w:rsidR="00D13662" w:rsidRPr="00D13662" w:rsidRDefault="00D13662" w:rsidP="00D13662">
            <w:pPr>
              <w:numPr>
                <w:ilvl w:val="0"/>
                <w:numId w:val="1"/>
              </w:numPr>
              <w:tabs>
                <w:tab w:val="left" w:pos="7920"/>
              </w:tabs>
              <w:spacing w:before="60"/>
              <w:contextualSpacing/>
              <w:rPr>
                <w:rFonts w:ascii="Arial" w:eastAsia="Calibri" w:hAnsi="Arial" w:cs="Arial"/>
                <w:iCs/>
                <w:color w:val="000000"/>
                <w:sz w:val="20"/>
                <w:szCs w:val="20"/>
              </w:rPr>
            </w:pPr>
            <w:r w:rsidRPr="00D13662">
              <w:rPr>
                <w:rFonts w:ascii="Arial" w:eastAsia="Calibri" w:hAnsi="Arial" w:cs="Arial"/>
                <w:b/>
                <w:bCs/>
                <w:iCs/>
                <w:color w:val="000000"/>
                <w:sz w:val="20"/>
                <w:szCs w:val="20"/>
              </w:rPr>
              <w:t>Profit Margin</w:t>
            </w:r>
            <w:r w:rsidRPr="00D13662">
              <w:rPr>
                <w:rFonts w:ascii="Arial" w:eastAsia="Calibri" w:hAnsi="Arial" w:cs="Arial"/>
                <w:iCs/>
                <w:color w:val="000000"/>
                <w:sz w:val="20"/>
                <w:szCs w:val="20"/>
              </w:rPr>
              <w:t xml:space="preserve">: </w:t>
            </w:r>
            <w:r w:rsidR="00A43D44">
              <w:rPr>
                <w:rFonts w:ascii="Arial" w:eastAsia="Calibri" w:hAnsi="Arial" w:cs="Arial"/>
                <w:iCs/>
                <w:color w:val="000000"/>
                <w:sz w:val="20"/>
                <w:szCs w:val="20"/>
              </w:rPr>
              <w:t>47</w:t>
            </w:r>
            <w:r w:rsidRPr="00D13662">
              <w:rPr>
                <w:rFonts w:ascii="Arial" w:eastAsia="Calibri" w:hAnsi="Arial" w:cs="Arial"/>
                <w:iCs/>
                <w:color w:val="000000"/>
                <w:sz w:val="20"/>
                <w:szCs w:val="20"/>
              </w:rPr>
              <w:t>% (</w:t>
            </w:r>
            <w:r w:rsidR="00A43D44">
              <w:rPr>
                <w:rFonts w:ascii="Arial" w:eastAsia="Calibri" w:hAnsi="Arial" w:cs="Arial"/>
                <w:iCs/>
                <w:color w:val="000000"/>
                <w:sz w:val="20"/>
                <w:szCs w:val="20"/>
              </w:rPr>
              <w:t>3</w:t>
            </w:r>
            <w:r w:rsidRPr="00D13662">
              <w:rPr>
                <w:rFonts w:ascii="Arial" w:eastAsia="Calibri" w:hAnsi="Arial" w:cs="Arial"/>
                <w:iCs/>
                <w:color w:val="000000"/>
                <w:sz w:val="20"/>
                <w:szCs w:val="20"/>
              </w:rPr>
              <w:t>-Yr Avg)</w:t>
            </w:r>
          </w:p>
          <w:p w14:paraId="423B15E1" w14:textId="196C0E91" w:rsidR="00D13662" w:rsidRPr="00D13662" w:rsidRDefault="00D13662" w:rsidP="00D13662">
            <w:pPr>
              <w:numPr>
                <w:ilvl w:val="0"/>
                <w:numId w:val="1"/>
              </w:numPr>
              <w:tabs>
                <w:tab w:val="left" w:pos="7920"/>
              </w:tabs>
              <w:spacing w:before="60"/>
              <w:contextualSpacing/>
              <w:rPr>
                <w:rFonts w:ascii="Arial" w:eastAsia="Calibri" w:hAnsi="Arial" w:cs="Arial"/>
                <w:i/>
                <w:iCs/>
                <w:color w:val="000000"/>
                <w:sz w:val="20"/>
                <w:szCs w:val="20"/>
              </w:rPr>
            </w:pPr>
            <w:r w:rsidRPr="00D13662">
              <w:rPr>
                <w:rFonts w:ascii="Arial" w:eastAsia="Calibri" w:hAnsi="Arial" w:cs="Arial"/>
                <w:b/>
                <w:bCs/>
                <w:iCs/>
                <w:color w:val="000000"/>
                <w:sz w:val="20"/>
                <w:szCs w:val="20"/>
              </w:rPr>
              <w:t>Multiple</w:t>
            </w:r>
            <w:r w:rsidR="00555D6F">
              <w:rPr>
                <w:rFonts w:ascii="Arial" w:eastAsia="Calibri" w:hAnsi="Arial" w:cs="Arial"/>
                <w:iCs/>
                <w:color w:val="000000"/>
                <w:sz w:val="20"/>
                <w:szCs w:val="20"/>
              </w:rPr>
              <w:t>: 2.</w:t>
            </w:r>
            <w:r w:rsidR="009876CE">
              <w:rPr>
                <w:rFonts w:ascii="Arial" w:eastAsia="Calibri" w:hAnsi="Arial" w:cs="Arial"/>
                <w:iCs/>
                <w:color w:val="000000"/>
                <w:sz w:val="20"/>
                <w:szCs w:val="20"/>
              </w:rPr>
              <w:t>2</w:t>
            </w:r>
          </w:p>
          <w:p w14:paraId="6FC31F8B" w14:textId="77777777" w:rsidR="00D13662" w:rsidRPr="00D13662" w:rsidRDefault="00D13662" w:rsidP="00D13662">
            <w:pPr>
              <w:tabs>
                <w:tab w:val="left" w:pos="7920"/>
              </w:tabs>
              <w:spacing w:before="60"/>
              <w:ind w:left="900"/>
              <w:contextualSpacing/>
              <w:rPr>
                <w:rFonts w:ascii="Arial" w:eastAsia="Calibri" w:hAnsi="Arial" w:cs="Arial"/>
                <w:iCs/>
                <w:color w:val="000000"/>
                <w:sz w:val="8"/>
                <w:szCs w:val="8"/>
              </w:rPr>
            </w:pPr>
          </w:p>
          <w:p w14:paraId="2A5B6354" w14:textId="77777777" w:rsidR="00D13662" w:rsidRDefault="00D13662" w:rsidP="00D13662">
            <w:pPr>
              <w:tabs>
                <w:tab w:val="left" w:pos="1350"/>
                <w:tab w:val="left" w:pos="2520"/>
                <w:tab w:val="left" w:pos="2790"/>
                <w:tab w:val="left" w:pos="3600"/>
                <w:tab w:val="center" w:pos="4410"/>
                <w:tab w:val="left" w:pos="7920"/>
              </w:tabs>
              <w:spacing w:before="60"/>
              <w:ind w:left="360" w:hanging="180"/>
              <w:rPr>
                <w:rFonts w:ascii="Arial" w:eastAsia="Calibri" w:hAnsi="Arial" w:cs="Arial"/>
                <w:iCs/>
                <w:color w:val="000000"/>
                <w:sz w:val="16"/>
                <w:szCs w:val="16"/>
              </w:rPr>
            </w:pPr>
            <w:r>
              <w:rPr>
                <w:rFonts w:ascii="Arial" w:eastAsia="Calibri" w:hAnsi="Arial" w:cs="Arial"/>
                <w:b/>
                <w:bCs/>
                <w:iCs/>
                <w:color w:val="000000"/>
                <w:sz w:val="20"/>
                <w:szCs w:val="20"/>
              </w:rPr>
              <w:t xml:space="preserve">Discounted </w:t>
            </w:r>
            <w:r w:rsidRPr="00D13662">
              <w:rPr>
                <w:rFonts w:ascii="Arial" w:eastAsia="Calibri" w:hAnsi="Arial" w:cs="Arial"/>
                <w:b/>
                <w:bCs/>
                <w:iCs/>
                <w:color w:val="000000"/>
                <w:sz w:val="20"/>
                <w:szCs w:val="20"/>
              </w:rPr>
              <w:t>Valuation</w:t>
            </w:r>
            <w:r w:rsidRPr="00D13662">
              <w:rPr>
                <w:rFonts w:ascii="Arial" w:eastAsia="Calibri" w:hAnsi="Arial" w:cs="Arial"/>
                <w:iCs/>
                <w:color w:val="000000"/>
                <w:sz w:val="16"/>
                <w:szCs w:val="16"/>
              </w:rPr>
              <w:t xml:space="preserve">: </w:t>
            </w:r>
          </w:p>
          <w:p w14:paraId="2B9E15C0" w14:textId="7B43DE7C" w:rsidR="00D13662" w:rsidRPr="00D13662" w:rsidRDefault="00D13662" w:rsidP="00D13662">
            <w:pPr>
              <w:tabs>
                <w:tab w:val="left" w:pos="1350"/>
                <w:tab w:val="left" w:pos="2520"/>
                <w:tab w:val="left" w:pos="2790"/>
                <w:tab w:val="left" w:pos="3600"/>
                <w:tab w:val="center" w:pos="4410"/>
                <w:tab w:val="left" w:pos="7920"/>
              </w:tabs>
              <w:spacing w:before="60"/>
              <w:ind w:left="360" w:hanging="180"/>
              <w:rPr>
                <w:rFonts w:ascii="Arial" w:eastAsia="Calibri" w:hAnsi="Arial" w:cs="Arial"/>
                <w:iCs/>
                <w:color w:val="000000"/>
                <w:sz w:val="20"/>
                <w:szCs w:val="20"/>
              </w:rPr>
            </w:pPr>
            <w:r>
              <w:rPr>
                <w:rFonts w:ascii="Arial" w:eastAsia="Calibri" w:hAnsi="Arial" w:cs="Arial"/>
                <w:b/>
                <w:bCs/>
                <w:iCs/>
                <w:color w:val="000000"/>
                <w:sz w:val="20"/>
                <w:szCs w:val="20"/>
              </w:rPr>
              <w:t xml:space="preserve">       </w:t>
            </w:r>
            <w:r w:rsidRPr="00D13662">
              <w:rPr>
                <w:rFonts w:ascii="Arial" w:eastAsia="Calibri" w:hAnsi="Arial" w:cs="Arial"/>
                <w:iCs/>
                <w:color w:val="000000"/>
                <w:sz w:val="16"/>
                <w:szCs w:val="16"/>
              </w:rPr>
              <w:t xml:space="preserve"> Cash Flow (</w:t>
            </w:r>
            <w:r w:rsidR="00A43D44">
              <w:rPr>
                <w:rFonts w:ascii="Arial" w:eastAsia="Calibri" w:hAnsi="Arial" w:cs="Arial"/>
                <w:iCs/>
                <w:color w:val="000000"/>
                <w:sz w:val="16"/>
                <w:szCs w:val="16"/>
              </w:rPr>
              <w:t>TTM</w:t>
            </w:r>
            <w:r w:rsidRPr="00D13662">
              <w:rPr>
                <w:rFonts w:ascii="Arial" w:eastAsia="Calibri" w:hAnsi="Arial" w:cs="Arial"/>
                <w:iCs/>
                <w:color w:val="000000"/>
                <w:sz w:val="16"/>
                <w:szCs w:val="16"/>
              </w:rPr>
              <w:t>)</w:t>
            </w:r>
            <w:r w:rsidRPr="00D13662">
              <w:rPr>
                <w:rFonts w:ascii="Arial" w:eastAsia="Calibri" w:hAnsi="Arial" w:cs="Arial"/>
                <w:iCs/>
                <w:color w:val="000000"/>
                <w:sz w:val="16"/>
                <w:szCs w:val="20"/>
              </w:rPr>
              <w:t xml:space="preserve">   x    Multiple    =     Valuation</w:t>
            </w:r>
          </w:p>
          <w:p w14:paraId="6AB54322" w14:textId="6267895E" w:rsidR="00D13662" w:rsidRPr="00D13662" w:rsidRDefault="00D13662" w:rsidP="00D13662">
            <w:pPr>
              <w:tabs>
                <w:tab w:val="center" w:pos="1710"/>
                <w:tab w:val="left" w:pos="2520"/>
                <w:tab w:val="left" w:pos="2790"/>
                <w:tab w:val="center" w:pos="3150"/>
                <w:tab w:val="left" w:pos="3600"/>
                <w:tab w:val="left" w:pos="3960"/>
                <w:tab w:val="left" w:pos="7920"/>
              </w:tabs>
              <w:spacing w:before="60"/>
              <w:ind w:left="360" w:hanging="180"/>
              <w:rPr>
                <w:rFonts w:ascii="Arial" w:eastAsia="Calibri" w:hAnsi="Arial" w:cs="Arial"/>
                <w:iCs/>
                <w:color w:val="000000"/>
                <w:sz w:val="20"/>
                <w:szCs w:val="20"/>
              </w:rPr>
            </w:pPr>
            <w:r w:rsidRPr="00D13662">
              <w:rPr>
                <w:rFonts w:ascii="Arial" w:eastAsia="Calibri" w:hAnsi="Arial" w:cs="Arial"/>
                <w:iCs/>
                <w:color w:val="000000"/>
                <w:sz w:val="20"/>
                <w:szCs w:val="20"/>
              </w:rPr>
              <w:t xml:space="preserve">                    </w:t>
            </w:r>
            <w:r w:rsidRPr="00D13662">
              <w:rPr>
                <w:rFonts w:ascii="Arial" w:eastAsia="Calibri" w:hAnsi="Arial" w:cs="Arial"/>
                <w:iCs/>
                <w:color w:val="000000"/>
                <w:sz w:val="20"/>
                <w:szCs w:val="20"/>
              </w:rPr>
              <w:tab/>
              <w:t xml:space="preserve">   $</w:t>
            </w:r>
            <w:r w:rsidR="00A43D44">
              <w:rPr>
                <w:rFonts w:ascii="Arial" w:eastAsia="Calibri" w:hAnsi="Arial" w:cs="Arial"/>
                <w:iCs/>
                <w:color w:val="000000"/>
                <w:sz w:val="20"/>
                <w:szCs w:val="20"/>
              </w:rPr>
              <w:t>670,808</w:t>
            </w:r>
            <w:r w:rsidR="00483D1E">
              <w:rPr>
                <w:rFonts w:ascii="Arial" w:eastAsia="Calibri" w:hAnsi="Arial" w:cs="Arial"/>
                <w:iCs/>
                <w:color w:val="000000"/>
                <w:sz w:val="20"/>
                <w:szCs w:val="20"/>
              </w:rPr>
              <w:t xml:space="preserve">   x   2.</w:t>
            </w:r>
            <w:r w:rsidR="00D42DAF">
              <w:rPr>
                <w:rFonts w:ascii="Arial" w:eastAsia="Calibri" w:hAnsi="Arial" w:cs="Arial"/>
                <w:iCs/>
                <w:color w:val="000000"/>
                <w:sz w:val="20"/>
                <w:szCs w:val="20"/>
              </w:rPr>
              <w:t>2</w:t>
            </w:r>
            <w:r w:rsidR="00483D1E">
              <w:rPr>
                <w:rFonts w:ascii="Arial" w:eastAsia="Calibri" w:hAnsi="Arial" w:cs="Arial"/>
                <w:iCs/>
                <w:color w:val="000000"/>
                <w:sz w:val="20"/>
                <w:szCs w:val="20"/>
              </w:rPr>
              <w:t xml:space="preserve">    =    $1,</w:t>
            </w:r>
            <w:r w:rsidR="00D42DAF">
              <w:rPr>
                <w:rFonts w:ascii="Arial" w:eastAsia="Calibri" w:hAnsi="Arial" w:cs="Arial"/>
                <w:iCs/>
                <w:color w:val="000000"/>
                <w:sz w:val="20"/>
                <w:szCs w:val="20"/>
              </w:rPr>
              <w:t>475,778</w:t>
            </w:r>
          </w:p>
          <w:p w14:paraId="46DD6E21" w14:textId="77777777" w:rsidR="00D13662" w:rsidRPr="00D13662" w:rsidRDefault="00D13662" w:rsidP="00D13662">
            <w:pPr>
              <w:tabs>
                <w:tab w:val="center" w:pos="1710"/>
                <w:tab w:val="left" w:pos="2520"/>
                <w:tab w:val="left" w:pos="2790"/>
                <w:tab w:val="center" w:pos="3150"/>
                <w:tab w:val="left" w:pos="3600"/>
                <w:tab w:val="left" w:pos="3960"/>
                <w:tab w:val="left" w:pos="7920"/>
              </w:tabs>
              <w:spacing w:before="60"/>
              <w:ind w:left="360" w:hanging="180"/>
              <w:rPr>
                <w:rFonts w:ascii="Arial" w:eastAsia="Calibri" w:hAnsi="Arial" w:cs="Arial"/>
                <w:iCs/>
                <w:color w:val="000000"/>
                <w:sz w:val="20"/>
                <w:szCs w:val="20"/>
              </w:rPr>
            </w:pP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798DA380" w14:textId="3BE3950F" w:rsidR="00516739" w:rsidRPr="00516739" w:rsidRDefault="00516739" w:rsidP="00516739">
            <w:pPr>
              <w:tabs>
                <w:tab w:val="right" w:pos="3912"/>
                <w:tab w:val="left" w:pos="7920"/>
              </w:tabs>
              <w:spacing w:before="60" w:after="60"/>
              <w:ind w:firstLine="187"/>
              <w:rPr>
                <w:rFonts w:ascii="Arial" w:eastAsia="Calibri" w:hAnsi="Arial" w:cs="Arial"/>
                <w:b/>
                <w:iCs/>
                <w:color w:val="000000"/>
                <w:szCs w:val="20"/>
              </w:rPr>
            </w:pPr>
            <w:r w:rsidRPr="00516739">
              <w:rPr>
                <w:rFonts w:ascii="Arial" w:eastAsia="Calibri" w:hAnsi="Arial" w:cs="Arial"/>
                <w:b/>
                <w:bCs/>
                <w:iCs/>
                <w:color w:val="000000"/>
                <w:szCs w:val="20"/>
              </w:rPr>
              <w:t>Purchase Price</w:t>
            </w:r>
            <w:r w:rsidRPr="00516739">
              <w:rPr>
                <w:rFonts w:ascii="Arial" w:eastAsia="Calibri" w:hAnsi="Arial" w:cs="Arial"/>
                <w:iCs/>
                <w:color w:val="000000"/>
                <w:szCs w:val="20"/>
              </w:rPr>
              <w:t>:</w:t>
            </w:r>
            <w:r w:rsidRPr="00516739">
              <w:rPr>
                <w:rFonts w:ascii="Arial" w:eastAsia="Calibri" w:hAnsi="Arial" w:cs="Arial"/>
                <w:iCs/>
                <w:color w:val="000000"/>
                <w:szCs w:val="20"/>
              </w:rPr>
              <w:tab/>
              <w:t xml:space="preserve">                               </w:t>
            </w:r>
            <w:r w:rsidR="007F0012">
              <w:rPr>
                <w:rFonts w:ascii="Arial" w:eastAsia="Calibri" w:hAnsi="Arial" w:cs="Arial"/>
                <w:b/>
                <w:iCs/>
                <w:color w:val="55274E"/>
                <w:szCs w:val="20"/>
              </w:rPr>
              <w:t>$1,</w:t>
            </w:r>
            <w:r w:rsidR="00D42DAF">
              <w:rPr>
                <w:rFonts w:ascii="Arial" w:eastAsia="Calibri" w:hAnsi="Arial" w:cs="Arial"/>
                <w:b/>
                <w:iCs/>
                <w:color w:val="55274E"/>
                <w:szCs w:val="20"/>
              </w:rPr>
              <w:t>49</w:t>
            </w:r>
            <w:r w:rsidR="007F0012">
              <w:rPr>
                <w:rFonts w:ascii="Arial" w:eastAsia="Calibri" w:hAnsi="Arial" w:cs="Arial"/>
                <w:b/>
                <w:iCs/>
                <w:color w:val="55274E"/>
                <w:szCs w:val="20"/>
              </w:rPr>
              <w:t>0</w:t>
            </w:r>
            <w:r w:rsidRPr="00516739">
              <w:rPr>
                <w:rFonts w:ascii="Arial" w:eastAsia="Calibri" w:hAnsi="Arial" w:cs="Arial"/>
                <w:b/>
                <w:iCs/>
                <w:color w:val="55274E"/>
                <w:szCs w:val="20"/>
              </w:rPr>
              <w:t>,000</w:t>
            </w:r>
          </w:p>
          <w:p w14:paraId="49C65751" w14:textId="77777777" w:rsidR="00516739" w:rsidRPr="00516739" w:rsidRDefault="00516739" w:rsidP="00516739">
            <w:pPr>
              <w:tabs>
                <w:tab w:val="right" w:pos="3912"/>
                <w:tab w:val="left" w:pos="7920"/>
              </w:tabs>
              <w:rPr>
                <w:rFonts w:ascii="Arial" w:eastAsia="Calibri" w:hAnsi="Arial" w:cs="Arial"/>
                <w:iCs/>
                <w:color w:val="000000"/>
                <w:sz w:val="20"/>
                <w:szCs w:val="20"/>
              </w:rPr>
            </w:pPr>
            <w:r w:rsidRPr="00516739">
              <w:rPr>
                <w:rFonts w:ascii="Arial" w:eastAsia="Calibri" w:hAnsi="Arial" w:cs="Arial"/>
                <w:iCs/>
                <w:color w:val="000000"/>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16739" w:rsidRPr="00516739" w14:paraId="7EE81B12" w14:textId="77777777" w:rsidTr="00794750">
              <w:tc>
                <w:tcPr>
                  <w:tcW w:w="3454" w:type="dxa"/>
                  <w:shd w:val="clear" w:color="auto" w:fill="auto"/>
                </w:tcPr>
                <w:p w14:paraId="591094F7" w14:textId="47FAB40E" w:rsidR="00516739" w:rsidRPr="00516739" w:rsidRDefault="00C536FB" w:rsidP="00516739">
                  <w:pPr>
                    <w:tabs>
                      <w:tab w:val="right" w:pos="3912"/>
                      <w:tab w:val="left" w:pos="7920"/>
                    </w:tabs>
                    <w:rPr>
                      <w:rFonts w:ascii="Arial" w:eastAsia="Calibri" w:hAnsi="Arial" w:cs="Arial"/>
                      <w:b/>
                      <w:bCs/>
                      <w:color w:val="55274E"/>
                      <w:sz w:val="20"/>
                      <w:szCs w:val="20"/>
                    </w:rPr>
                  </w:pPr>
                  <w:r>
                    <w:rPr>
                      <w:rFonts w:ascii="Arial" w:eastAsia="Calibri" w:hAnsi="Arial" w:cs="Arial"/>
                      <w:b/>
                      <w:bCs/>
                      <w:color w:val="55274E"/>
                      <w:sz w:val="20"/>
                      <w:szCs w:val="20"/>
                    </w:rPr>
                    <w:t>10</w:t>
                  </w:r>
                  <w:r w:rsidR="00516739" w:rsidRPr="00516739">
                    <w:rPr>
                      <w:rFonts w:ascii="Arial" w:eastAsia="Calibri" w:hAnsi="Arial" w:cs="Arial"/>
                      <w:b/>
                      <w:bCs/>
                      <w:color w:val="55274E"/>
                      <w:sz w:val="20"/>
                      <w:szCs w:val="20"/>
                    </w:rPr>
                    <w:t>% Buyer Down Payment</w:t>
                  </w:r>
                </w:p>
              </w:tc>
              <w:tc>
                <w:tcPr>
                  <w:tcW w:w="1620" w:type="dxa"/>
                </w:tcPr>
                <w:p w14:paraId="6C2FC010" w14:textId="69C117D8" w:rsidR="00516739" w:rsidRPr="00516739" w:rsidRDefault="00516739" w:rsidP="00516739">
                  <w:pPr>
                    <w:tabs>
                      <w:tab w:val="right" w:pos="3912"/>
                      <w:tab w:val="left" w:pos="7920"/>
                    </w:tabs>
                    <w:rPr>
                      <w:rFonts w:ascii="Arial" w:eastAsia="Calibri" w:hAnsi="Arial" w:cs="Arial"/>
                      <w:iCs/>
                      <w:color w:val="000000"/>
                      <w:sz w:val="20"/>
                      <w:szCs w:val="20"/>
                    </w:rPr>
                  </w:pPr>
                  <w:r w:rsidRPr="00516739">
                    <w:rPr>
                      <w:rFonts w:ascii="Arial" w:eastAsia="Calibri" w:hAnsi="Arial" w:cs="Arial"/>
                      <w:iCs/>
                      <w:color w:val="000000"/>
                      <w:sz w:val="20"/>
                      <w:szCs w:val="20"/>
                    </w:rPr>
                    <w:t>$</w:t>
                  </w:r>
                  <w:r w:rsidR="00C55401">
                    <w:rPr>
                      <w:rFonts w:ascii="Arial" w:eastAsia="Calibri" w:hAnsi="Arial" w:cs="Arial"/>
                      <w:iCs/>
                      <w:color w:val="000000"/>
                      <w:sz w:val="20"/>
                      <w:szCs w:val="20"/>
                    </w:rPr>
                    <w:t>1</w:t>
                  </w:r>
                  <w:r w:rsidR="009876CE">
                    <w:rPr>
                      <w:rFonts w:ascii="Arial" w:eastAsia="Calibri" w:hAnsi="Arial" w:cs="Arial"/>
                      <w:iCs/>
                      <w:color w:val="000000"/>
                      <w:sz w:val="20"/>
                      <w:szCs w:val="20"/>
                    </w:rPr>
                    <w:t>49</w:t>
                  </w:r>
                  <w:r w:rsidR="00A43D44">
                    <w:rPr>
                      <w:rFonts w:ascii="Arial" w:eastAsia="Calibri" w:hAnsi="Arial" w:cs="Arial"/>
                      <w:iCs/>
                      <w:color w:val="000000"/>
                      <w:sz w:val="20"/>
                      <w:szCs w:val="20"/>
                    </w:rPr>
                    <w:t>,000</w:t>
                  </w:r>
                </w:p>
              </w:tc>
            </w:tr>
            <w:tr w:rsidR="00516739" w:rsidRPr="00516739" w14:paraId="4078A5D6" w14:textId="77777777" w:rsidTr="00794750">
              <w:tc>
                <w:tcPr>
                  <w:tcW w:w="3454" w:type="dxa"/>
                  <w:shd w:val="clear" w:color="auto" w:fill="auto"/>
                </w:tcPr>
                <w:p w14:paraId="29638C15" w14:textId="7716B8A3" w:rsidR="00516739" w:rsidRPr="00516739" w:rsidRDefault="00C536FB" w:rsidP="00516739">
                  <w:pPr>
                    <w:tabs>
                      <w:tab w:val="right" w:pos="3912"/>
                      <w:tab w:val="left" w:pos="7920"/>
                    </w:tabs>
                    <w:jc w:val="both"/>
                    <w:rPr>
                      <w:rFonts w:ascii="Arial" w:eastAsia="Calibri" w:hAnsi="Arial" w:cs="Arial"/>
                      <w:b/>
                      <w:color w:val="55274E"/>
                      <w:sz w:val="20"/>
                      <w:szCs w:val="20"/>
                    </w:rPr>
                  </w:pPr>
                  <w:r>
                    <w:rPr>
                      <w:rFonts w:ascii="Arial" w:eastAsia="Calibri" w:hAnsi="Arial" w:cs="Arial"/>
                      <w:b/>
                      <w:color w:val="55274E"/>
                      <w:sz w:val="20"/>
                      <w:szCs w:val="20"/>
                    </w:rPr>
                    <w:t>10</w:t>
                  </w:r>
                  <w:r w:rsidR="00934DA1">
                    <w:rPr>
                      <w:rFonts w:ascii="Arial" w:eastAsia="Calibri" w:hAnsi="Arial" w:cs="Arial"/>
                      <w:b/>
                      <w:color w:val="55274E"/>
                      <w:sz w:val="20"/>
                      <w:szCs w:val="20"/>
                    </w:rPr>
                    <w:t>% Seller Financing</w:t>
                  </w:r>
                </w:p>
              </w:tc>
              <w:tc>
                <w:tcPr>
                  <w:tcW w:w="1620" w:type="dxa"/>
                </w:tcPr>
                <w:p w14:paraId="6B01D5EC" w14:textId="7D06D788" w:rsidR="00516739" w:rsidRPr="00516739" w:rsidRDefault="00C55401" w:rsidP="00516739">
                  <w:pPr>
                    <w:tabs>
                      <w:tab w:val="right" w:pos="3912"/>
                      <w:tab w:val="left" w:pos="7920"/>
                    </w:tabs>
                    <w:rPr>
                      <w:rFonts w:ascii="Arial" w:eastAsia="Calibri" w:hAnsi="Arial" w:cs="Arial"/>
                      <w:iCs/>
                      <w:color w:val="000000"/>
                      <w:sz w:val="20"/>
                      <w:szCs w:val="20"/>
                    </w:rPr>
                  </w:pPr>
                  <w:r>
                    <w:rPr>
                      <w:rFonts w:ascii="Arial" w:eastAsia="Calibri" w:hAnsi="Arial" w:cs="Arial"/>
                      <w:iCs/>
                      <w:color w:val="000000"/>
                      <w:sz w:val="20"/>
                      <w:szCs w:val="20"/>
                    </w:rPr>
                    <w:t>$1</w:t>
                  </w:r>
                  <w:r w:rsidR="009876CE">
                    <w:rPr>
                      <w:rFonts w:ascii="Arial" w:eastAsia="Calibri" w:hAnsi="Arial" w:cs="Arial"/>
                      <w:iCs/>
                      <w:color w:val="000000"/>
                      <w:sz w:val="20"/>
                      <w:szCs w:val="20"/>
                    </w:rPr>
                    <w:t>49</w:t>
                  </w:r>
                  <w:r w:rsidR="00A43D44">
                    <w:rPr>
                      <w:rFonts w:ascii="Arial" w:eastAsia="Calibri" w:hAnsi="Arial" w:cs="Arial"/>
                      <w:iCs/>
                      <w:color w:val="000000"/>
                      <w:sz w:val="20"/>
                      <w:szCs w:val="20"/>
                    </w:rPr>
                    <w:t>,</w:t>
                  </w:r>
                  <w:r>
                    <w:rPr>
                      <w:rFonts w:ascii="Arial" w:eastAsia="Calibri" w:hAnsi="Arial" w:cs="Arial"/>
                      <w:iCs/>
                      <w:color w:val="000000"/>
                      <w:sz w:val="20"/>
                      <w:szCs w:val="20"/>
                    </w:rPr>
                    <w:t>0</w:t>
                  </w:r>
                  <w:r w:rsidR="00A43D44">
                    <w:rPr>
                      <w:rFonts w:ascii="Arial" w:eastAsia="Calibri" w:hAnsi="Arial" w:cs="Arial"/>
                      <w:iCs/>
                      <w:color w:val="000000"/>
                      <w:sz w:val="20"/>
                      <w:szCs w:val="20"/>
                    </w:rPr>
                    <w:t>00</w:t>
                  </w:r>
                </w:p>
              </w:tc>
            </w:tr>
            <w:tr w:rsidR="00516739" w:rsidRPr="00516739" w14:paraId="3CA78283" w14:textId="77777777" w:rsidTr="00794750">
              <w:tc>
                <w:tcPr>
                  <w:tcW w:w="3454" w:type="dxa"/>
                  <w:shd w:val="clear" w:color="auto" w:fill="auto"/>
                </w:tcPr>
                <w:p w14:paraId="6F7EDA2E" w14:textId="7CC6E9F2" w:rsidR="00516739" w:rsidRPr="00516739" w:rsidRDefault="00C536FB" w:rsidP="00516739">
                  <w:pPr>
                    <w:tabs>
                      <w:tab w:val="right" w:pos="3912"/>
                      <w:tab w:val="left" w:pos="7920"/>
                    </w:tabs>
                    <w:rPr>
                      <w:rFonts w:ascii="Arial" w:eastAsia="Calibri" w:hAnsi="Arial" w:cs="Arial"/>
                      <w:b/>
                      <w:bCs/>
                      <w:color w:val="55274E"/>
                      <w:sz w:val="20"/>
                      <w:szCs w:val="20"/>
                    </w:rPr>
                  </w:pPr>
                  <w:r>
                    <w:rPr>
                      <w:rFonts w:ascii="Arial" w:eastAsia="Calibri" w:hAnsi="Arial" w:cs="Arial"/>
                      <w:b/>
                      <w:bCs/>
                      <w:color w:val="55274E"/>
                      <w:sz w:val="20"/>
                      <w:szCs w:val="20"/>
                    </w:rPr>
                    <w:t>8</w:t>
                  </w:r>
                  <w:r w:rsidR="002316BC">
                    <w:rPr>
                      <w:rFonts w:ascii="Arial" w:eastAsia="Calibri" w:hAnsi="Arial" w:cs="Arial"/>
                      <w:b/>
                      <w:bCs/>
                      <w:color w:val="55274E"/>
                      <w:sz w:val="20"/>
                      <w:szCs w:val="20"/>
                    </w:rPr>
                    <w:t>0</w:t>
                  </w:r>
                  <w:r w:rsidR="00516739" w:rsidRPr="00516739">
                    <w:rPr>
                      <w:rFonts w:ascii="Arial" w:eastAsia="Calibri" w:hAnsi="Arial" w:cs="Arial"/>
                      <w:b/>
                      <w:bCs/>
                      <w:color w:val="55274E"/>
                      <w:sz w:val="20"/>
                      <w:szCs w:val="20"/>
                    </w:rPr>
                    <w:t>% Bank Loan</w:t>
                  </w:r>
                </w:p>
              </w:tc>
              <w:tc>
                <w:tcPr>
                  <w:tcW w:w="1620" w:type="dxa"/>
                </w:tcPr>
                <w:p w14:paraId="708515F0" w14:textId="26773285" w:rsidR="00516739" w:rsidRPr="00516739" w:rsidRDefault="00C55401" w:rsidP="00516739">
                  <w:pPr>
                    <w:tabs>
                      <w:tab w:val="right" w:pos="3912"/>
                      <w:tab w:val="left" w:pos="7920"/>
                    </w:tabs>
                    <w:rPr>
                      <w:rFonts w:ascii="Arial" w:eastAsia="Calibri" w:hAnsi="Arial" w:cs="Arial"/>
                      <w:iCs/>
                      <w:color w:val="000000"/>
                      <w:sz w:val="20"/>
                      <w:szCs w:val="20"/>
                    </w:rPr>
                  </w:pPr>
                  <w:r>
                    <w:rPr>
                      <w:rFonts w:ascii="Arial" w:eastAsia="Calibri" w:hAnsi="Arial" w:cs="Arial"/>
                      <w:iCs/>
                      <w:color w:val="000000"/>
                      <w:sz w:val="20"/>
                      <w:szCs w:val="20"/>
                    </w:rPr>
                    <w:t>$1,</w:t>
                  </w:r>
                  <w:r w:rsidR="009876CE">
                    <w:rPr>
                      <w:rFonts w:ascii="Arial" w:eastAsia="Calibri" w:hAnsi="Arial" w:cs="Arial"/>
                      <w:iCs/>
                      <w:color w:val="000000"/>
                      <w:sz w:val="20"/>
                      <w:szCs w:val="20"/>
                    </w:rPr>
                    <w:t>192</w:t>
                  </w:r>
                  <w:r>
                    <w:rPr>
                      <w:rFonts w:ascii="Arial" w:eastAsia="Calibri" w:hAnsi="Arial" w:cs="Arial"/>
                      <w:iCs/>
                      <w:color w:val="000000"/>
                      <w:sz w:val="20"/>
                      <w:szCs w:val="20"/>
                    </w:rPr>
                    <w:t>,000</w:t>
                  </w:r>
                </w:p>
              </w:tc>
            </w:tr>
          </w:tbl>
          <w:p w14:paraId="0146ABD8" w14:textId="77777777" w:rsidR="00516739" w:rsidRPr="00516739" w:rsidRDefault="00516739" w:rsidP="00516739">
            <w:pPr>
              <w:tabs>
                <w:tab w:val="right" w:pos="3600"/>
                <w:tab w:val="left" w:pos="7920"/>
              </w:tabs>
              <w:rPr>
                <w:rFonts w:ascii="Arial" w:eastAsia="Calibri" w:hAnsi="Arial" w:cs="Arial"/>
                <w:iCs/>
                <w:color w:val="000000"/>
                <w:sz w:val="20"/>
                <w:szCs w:val="20"/>
              </w:rPr>
            </w:pPr>
          </w:p>
          <w:p w14:paraId="0F3B1F31" w14:textId="16E0706B" w:rsidR="00516739" w:rsidRPr="00516739" w:rsidRDefault="00A3103E" w:rsidP="00516739">
            <w:pPr>
              <w:tabs>
                <w:tab w:val="right" w:pos="3600"/>
                <w:tab w:val="left" w:pos="7920"/>
              </w:tabs>
              <w:rPr>
                <w:rFonts w:ascii="Arial" w:eastAsia="Calibri" w:hAnsi="Arial" w:cs="Arial"/>
                <w:i/>
                <w:iCs/>
                <w:color w:val="000000"/>
                <w:sz w:val="20"/>
                <w:szCs w:val="20"/>
              </w:rPr>
            </w:pPr>
            <w:r>
              <w:rPr>
                <w:rFonts w:ascii="Arial" w:eastAsia="Calibri" w:hAnsi="Arial" w:cs="Arial"/>
                <w:i/>
                <w:iCs/>
                <w:color w:val="000000"/>
                <w:sz w:val="20"/>
                <w:szCs w:val="20"/>
              </w:rPr>
              <w:t>A 10</w:t>
            </w:r>
            <w:r w:rsidR="00516739" w:rsidRPr="00516739">
              <w:rPr>
                <w:rFonts w:ascii="Arial" w:eastAsia="Calibri" w:hAnsi="Arial" w:cs="Arial"/>
                <w:i/>
                <w:iCs/>
                <w:color w:val="000000"/>
                <w:sz w:val="20"/>
                <w:szCs w:val="20"/>
              </w:rPr>
              <w:t>% down payment of $</w:t>
            </w:r>
            <w:r w:rsidR="00C55401">
              <w:rPr>
                <w:rFonts w:ascii="Arial" w:eastAsia="Calibri" w:hAnsi="Arial" w:cs="Arial"/>
                <w:i/>
                <w:iCs/>
                <w:color w:val="000000"/>
                <w:sz w:val="20"/>
                <w:szCs w:val="20"/>
              </w:rPr>
              <w:t>1</w:t>
            </w:r>
            <w:r w:rsidR="009876CE">
              <w:rPr>
                <w:rFonts w:ascii="Arial" w:eastAsia="Calibri" w:hAnsi="Arial" w:cs="Arial"/>
                <w:i/>
                <w:iCs/>
                <w:color w:val="000000"/>
                <w:sz w:val="20"/>
                <w:szCs w:val="20"/>
              </w:rPr>
              <w:t>49</w:t>
            </w:r>
            <w:r w:rsidR="00A43D44">
              <w:rPr>
                <w:rFonts w:ascii="Arial" w:eastAsia="Calibri" w:hAnsi="Arial" w:cs="Arial"/>
                <w:i/>
                <w:iCs/>
                <w:color w:val="000000"/>
                <w:sz w:val="20"/>
                <w:szCs w:val="20"/>
              </w:rPr>
              <w:t>,000</w:t>
            </w:r>
            <w:r w:rsidR="00516739" w:rsidRPr="00516739">
              <w:rPr>
                <w:rFonts w:ascii="Arial" w:eastAsia="Calibri" w:hAnsi="Arial" w:cs="Arial"/>
                <w:i/>
                <w:iCs/>
                <w:color w:val="000000"/>
                <w:sz w:val="20"/>
                <w:szCs w:val="20"/>
              </w:rPr>
              <w:t xml:space="preserve"> returns </w:t>
            </w:r>
            <w:r w:rsidR="00C55401">
              <w:rPr>
                <w:rFonts w:ascii="Arial" w:eastAsia="Calibri" w:hAnsi="Arial" w:cs="Arial"/>
                <w:i/>
                <w:iCs/>
                <w:color w:val="000000"/>
                <w:sz w:val="20"/>
                <w:szCs w:val="20"/>
              </w:rPr>
              <w:t>$</w:t>
            </w:r>
            <w:r w:rsidR="007F0012">
              <w:rPr>
                <w:rFonts w:ascii="Arial" w:eastAsia="Calibri" w:hAnsi="Arial" w:cs="Arial"/>
                <w:i/>
                <w:iCs/>
                <w:color w:val="000000"/>
                <w:sz w:val="20"/>
                <w:szCs w:val="20"/>
              </w:rPr>
              <w:t>4</w:t>
            </w:r>
            <w:r w:rsidR="009876CE">
              <w:rPr>
                <w:rFonts w:ascii="Arial" w:eastAsia="Calibri" w:hAnsi="Arial" w:cs="Arial"/>
                <w:i/>
                <w:iCs/>
                <w:color w:val="000000"/>
                <w:sz w:val="20"/>
                <w:szCs w:val="20"/>
              </w:rPr>
              <w:t>49,499</w:t>
            </w:r>
            <w:r w:rsidR="00516739" w:rsidRPr="00516739">
              <w:rPr>
                <w:rFonts w:ascii="Arial" w:eastAsia="Calibri" w:hAnsi="Arial" w:cs="Arial"/>
                <w:i/>
                <w:iCs/>
                <w:color w:val="000000"/>
                <w:sz w:val="20"/>
                <w:szCs w:val="20"/>
              </w:rPr>
              <w:t xml:space="preserve"> in the first year </w:t>
            </w:r>
            <w:r w:rsidR="00516739" w:rsidRPr="00516739">
              <w:rPr>
                <w:rFonts w:ascii="Arial" w:eastAsia="Calibri" w:hAnsi="Arial" w:cs="Arial"/>
                <w:i/>
                <w:iCs/>
                <w:color w:val="000000"/>
                <w:sz w:val="20"/>
                <w:szCs w:val="20"/>
                <w:u w:val="single"/>
              </w:rPr>
              <w:t>after</w:t>
            </w:r>
            <w:r w:rsidR="00516739" w:rsidRPr="00516739">
              <w:rPr>
                <w:rFonts w:ascii="Arial" w:eastAsia="Calibri" w:hAnsi="Arial" w:cs="Arial"/>
                <w:i/>
                <w:iCs/>
                <w:color w:val="000000"/>
                <w:sz w:val="20"/>
                <w:szCs w:val="20"/>
              </w:rPr>
              <w:t xml:space="preserve"> debt payments!</w:t>
            </w:r>
          </w:p>
          <w:p w14:paraId="1CB207B8" w14:textId="77777777" w:rsidR="00580B36" w:rsidRPr="006562BE" w:rsidRDefault="00580B36" w:rsidP="006562BE">
            <w:pPr>
              <w:tabs>
                <w:tab w:val="right" w:pos="3600"/>
                <w:tab w:val="left" w:pos="7920"/>
              </w:tabs>
              <w:rPr>
                <w:rFonts w:ascii="Arial" w:hAnsi="Arial" w:cs="Arial"/>
                <w:b/>
                <w:iCs/>
                <w:sz w:val="20"/>
                <w:szCs w:val="20"/>
              </w:rPr>
            </w:pPr>
          </w:p>
          <w:p w14:paraId="74DEEB8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2" w:name="_Hlk51246875"/>
          </w:p>
          <w:bookmarkEnd w:id="2"/>
          <w:p w14:paraId="28FB9B63" w14:textId="7612E999" w:rsidR="00D12841" w:rsidRDefault="00401CC6" w:rsidP="00516739">
            <w:pPr>
              <w:rPr>
                <w:rFonts w:ascii="Arial" w:eastAsia="Calibri" w:hAnsi="Arial" w:cs="Arial"/>
                <w:color w:val="000000"/>
                <w:sz w:val="20"/>
                <w:szCs w:val="20"/>
              </w:rPr>
            </w:pPr>
            <w:r>
              <w:rPr>
                <w:rFonts w:ascii="Arial" w:eastAsia="Calibri" w:hAnsi="Arial" w:cs="Arial"/>
                <w:color w:val="000000"/>
                <w:sz w:val="20"/>
                <w:szCs w:val="20"/>
              </w:rPr>
              <w:t xml:space="preserve">This </w:t>
            </w:r>
            <w:r w:rsidR="009876CE">
              <w:rPr>
                <w:rFonts w:ascii="Arial" w:eastAsia="Calibri" w:hAnsi="Arial" w:cs="Arial"/>
                <w:color w:val="000000"/>
                <w:sz w:val="20"/>
                <w:szCs w:val="20"/>
              </w:rPr>
              <w:t>electrical</w:t>
            </w:r>
            <w:r w:rsidR="00A43D44">
              <w:rPr>
                <w:rFonts w:ascii="Arial" w:eastAsia="Calibri" w:hAnsi="Arial" w:cs="Arial"/>
                <w:color w:val="000000"/>
                <w:sz w:val="20"/>
                <w:szCs w:val="20"/>
              </w:rPr>
              <w:t xml:space="preserve"> installation company works with 100% commercial clients and boasts an average 47% profit margin!  </w:t>
            </w:r>
            <w:r w:rsidR="00A43D44" w:rsidRPr="00516739">
              <w:rPr>
                <w:rFonts w:ascii="Arial" w:eastAsia="Calibri" w:hAnsi="Arial" w:cs="Arial"/>
                <w:color w:val="000000"/>
                <w:sz w:val="20"/>
                <w:szCs w:val="20"/>
              </w:rPr>
              <w:t xml:space="preserve">The current owners benefit from a low-overhead at their current 1,200 sq. ft. warehouse. </w:t>
            </w:r>
            <w:r w:rsidR="00CD7276">
              <w:rPr>
                <w:rFonts w:ascii="Arial" w:eastAsia="Calibri" w:hAnsi="Arial" w:cs="Arial"/>
                <w:color w:val="000000"/>
                <w:sz w:val="20"/>
                <w:szCs w:val="20"/>
              </w:rPr>
              <w:t xml:space="preserve">With this purchase, a buyer would also be receiving $317K in assets, </w:t>
            </w:r>
            <w:r w:rsidR="009876CE">
              <w:rPr>
                <w:rFonts w:ascii="Arial" w:eastAsia="Calibri" w:hAnsi="Arial" w:cs="Arial"/>
                <w:color w:val="000000"/>
                <w:sz w:val="20"/>
                <w:szCs w:val="20"/>
              </w:rPr>
              <w:t>which includes</w:t>
            </w:r>
            <w:r w:rsidR="00CD7276">
              <w:rPr>
                <w:rFonts w:ascii="Arial" w:eastAsia="Calibri" w:hAnsi="Arial" w:cs="Arial"/>
                <w:color w:val="000000"/>
                <w:sz w:val="20"/>
                <w:szCs w:val="20"/>
              </w:rPr>
              <w:t xml:space="preserve"> $235K in vehicles, $12K in equipment, and $70K in A/R.  </w:t>
            </w:r>
            <w:r w:rsidR="00516739" w:rsidRPr="00516739">
              <w:rPr>
                <w:rFonts w:ascii="Arial" w:eastAsia="Calibri" w:hAnsi="Arial" w:cs="Arial"/>
                <w:color w:val="000000"/>
                <w:sz w:val="20"/>
                <w:szCs w:val="20"/>
              </w:rPr>
              <w:t>This well-established high/low voltage cable installation company already has $950,000 in project backlogs for 2022! Their experienced crew provides excellen</w:t>
            </w:r>
            <w:r w:rsidR="00B92B60">
              <w:rPr>
                <w:rFonts w:ascii="Arial" w:eastAsia="Calibri" w:hAnsi="Arial" w:cs="Arial"/>
                <w:color w:val="000000"/>
                <w:sz w:val="20"/>
                <w:szCs w:val="20"/>
              </w:rPr>
              <w:t xml:space="preserve">t service, working with large, </w:t>
            </w:r>
            <w:r w:rsidR="00516739" w:rsidRPr="00516739">
              <w:rPr>
                <w:rFonts w:ascii="Arial" w:eastAsia="Calibri" w:hAnsi="Arial" w:cs="Arial"/>
                <w:color w:val="000000"/>
                <w:sz w:val="20"/>
                <w:szCs w:val="20"/>
              </w:rPr>
              <w:t xml:space="preserve">nationally-known retail clients. </w:t>
            </w:r>
            <w:r w:rsidR="00BC0D23">
              <w:rPr>
                <w:rFonts w:ascii="Arial" w:eastAsia="Calibri" w:hAnsi="Arial" w:cs="Arial"/>
                <w:color w:val="000000"/>
                <w:sz w:val="20"/>
                <w:szCs w:val="20"/>
              </w:rPr>
              <w:t xml:space="preserve">With their </w:t>
            </w:r>
            <w:proofErr w:type="gramStart"/>
            <w:r w:rsidR="00BC0D23">
              <w:rPr>
                <w:rFonts w:ascii="Arial" w:eastAsia="Calibri" w:hAnsi="Arial" w:cs="Arial"/>
                <w:color w:val="000000"/>
                <w:sz w:val="20"/>
                <w:szCs w:val="20"/>
              </w:rPr>
              <w:t>well trained</w:t>
            </w:r>
            <w:proofErr w:type="gramEnd"/>
            <w:r w:rsidR="00BC0D23">
              <w:rPr>
                <w:rFonts w:ascii="Arial" w:eastAsia="Calibri" w:hAnsi="Arial" w:cs="Arial"/>
                <w:color w:val="000000"/>
                <w:sz w:val="20"/>
                <w:szCs w:val="20"/>
              </w:rPr>
              <w:t xml:space="preserve"> staff, this company </w:t>
            </w:r>
            <w:r w:rsidR="00E535BB">
              <w:rPr>
                <w:rFonts w:ascii="Arial" w:eastAsia="Calibri" w:hAnsi="Arial" w:cs="Arial"/>
                <w:color w:val="000000"/>
                <w:sz w:val="20"/>
                <w:szCs w:val="20"/>
              </w:rPr>
              <w:t xml:space="preserve">extends their services to 50 solid clients which includes </w:t>
            </w:r>
            <w:r w:rsidR="00E535BB">
              <w:rPr>
                <w:rFonts w:ascii="Arial" w:hAnsi="Arial" w:cs="Arial"/>
                <w:bCs/>
                <w:iCs/>
                <w:sz w:val="19"/>
                <w:szCs w:val="19"/>
              </w:rPr>
              <w:t>local commercial construction firms, and subcontracting work for a national low voltage company.</w:t>
            </w:r>
            <w:r w:rsidR="009876CE">
              <w:rPr>
                <w:rFonts w:ascii="Arial" w:hAnsi="Arial" w:cs="Arial"/>
                <w:bCs/>
                <w:iCs/>
                <w:sz w:val="19"/>
                <w:szCs w:val="19"/>
              </w:rPr>
              <w:t xml:space="preserve"> </w:t>
            </w:r>
            <w:r w:rsidR="008F5427">
              <w:rPr>
                <w:rFonts w:ascii="Arial" w:hAnsi="Arial" w:cs="Arial"/>
                <w:bCs/>
                <w:iCs/>
                <w:sz w:val="19"/>
                <w:szCs w:val="19"/>
              </w:rPr>
              <w:t>M</w:t>
            </w:r>
            <w:r w:rsidR="00E252F5">
              <w:rPr>
                <w:rFonts w:ascii="Arial" w:hAnsi="Arial" w:cs="Arial"/>
                <w:bCs/>
                <w:iCs/>
                <w:sz w:val="19"/>
                <w:szCs w:val="19"/>
              </w:rPr>
              <w:t>ost</w:t>
            </w:r>
            <w:r w:rsidR="009876CE">
              <w:rPr>
                <w:rFonts w:ascii="Arial" w:hAnsi="Arial" w:cs="Arial"/>
                <w:bCs/>
                <w:iCs/>
                <w:sz w:val="19"/>
                <w:szCs w:val="19"/>
              </w:rPr>
              <w:t xml:space="preserve"> of the owners’ responsibilities can be absorbed by staff members to allow for more passive ownership.</w:t>
            </w:r>
          </w:p>
          <w:p w14:paraId="20EE5C04" w14:textId="77777777" w:rsidR="00D12841" w:rsidRDefault="00D12841" w:rsidP="00516739">
            <w:pPr>
              <w:rPr>
                <w:rFonts w:ascii="Arial" w:eastAsia="Calibri" w:hAnsi="Arial" w:cs="Arial"/>
                <w:color w:val="000000"/>
                <w:sz w:val="20"/>
                <w:szCs w:val="20"/>
              </w:rPr>
            </w:pPr>
          </w:p>
          <w:p w14:paraId="33D21825" w14:textId="5784E913" w:rsidR="00516739" w:rsidRPr="00516739" w:rsidRDefault="00516739" w:rsidP="00516739">
            <w:pPr>
              <w:rPr>
                <w:rFonts w:ascii="Arial" w:eastAsia="Calibri" w:hAnsi="Arial" w:cs="Arial"/>
                <w:color w:val="000000"/>
                <w:sz w:val="20"/>
                <w:szCs w:val="20"/>
              </w:rPr>
            </w:pPr>
            <w:r w:rsidRPr="00516739">
              <w:rPr>
                <w:rFonts w:ascii="Arial" w:eastAsia="Calibri" w:hAnsi="Arial" w:cs="Arial"/>
                <w:color w:val="000000"/>
                <w:sz w:val="20"/>
                <w:szCs w:val="20"/>
              </w:rPr>
              <w:t xml:space="preserve">This company has licenses to work in both Florida and Georgia, with their main service area spanning 2 hours from their home base in Tampa Bay, Florida. Services provided include high/low voltage cable installation, pre-construction design, generator installation, and troubleshooting for electrical, structured cabling, building controls and security, and life safety systems. </w:t>
            </w:r>
          </w:p>
          <w:p w14:paraId="64491DEE" w14:textId="77777777" w:rsidR="00A24CE9" w:rsidRDefault="00A24CE9" w:rsidP="001E7E22">
            <w:pPr>
              <w:pStyle w:val="BodyText"/>
              <w:rPr>
                <w:b w:val="0"/>
                <w:bCs/>
                <w:i w:val="0"/>
                <w:iCs/>
                <w:sz w:val="20"/>
                <w:szCs w:val="20"/>
              </w:rPr>
            </w:pPr>
          </w:p>
          <w:p w14:paraId="750123AC" w14:textId="30B33969" w:rsidR="00A26316" w:rsidRDefault="00A24CE9" w:rsidP="001E7E22">
            <w:pPr>
              <w:pStyle w:val="BodyText"/>
              <w:rPr>
                <w:b w:val="0"/>
                <w:bCs/>
                <w:i w:val="0"/>
                <w:iCs/>
                <w:sz w:val="20"/>
                <w:szCs w:val="20"/>
              </w:rPr>
            </w:pPr>
            <w:r>
              <w:rPr>
                <w:b w:val="0"/>
                <w:bCs/>
                <w:i w:val="0"/>
                <w:iCs/>
                <w:sz w:val="20"/>
                <w:szCs w:val="20"/>
              </w:rPr>
              <w:t xml:space="preserve">The </w:t>
            </w:r>
            <w:r w:rsidR="006D76A7">
              <w:rPr>
                <w:b w:val="0"/>
                <w:bCs/>
                <w:i w:val="0"/>
                <w:iCs/>
                <w:sz w:val="20"/>
                <w:szCs w:val="20"/>
              </w:rPr>
              <w:t xml:space="preserve">two owners are married, with one acting as president of the company (and handling the A/P and A/R work, permits, and other office tasks) while the other owner acts as the vice president, handling the purchasing of materials for projects, and doing the estimating for forthcoming projects. There are currently 6FT field technicians for installation work, with 2 PT office employees. The amount of field technicians employed varies depending on the project load. </w:t>
            </w:r>
            <w:r w:rsidR="00A26316">
              <w:rPr>
                <w:b w:val="0"/>
                <w:bCs/>
                <w:i w:val="0"/>
                <w:iCs/>
                <w:sz w:val="20"/>
                <w:szCs w:val="20"/>
              </w:rPr>
              <w:t>The current process for obtaining contract</w:t>
            </w:r>
            <w:r w:rsidR="00304DB0">
              <w:rPr>
                <w:b w:val="0"/>
                <w:bCs/>
                <w:i w:val="0"/>
                <w:iCs/>
                <w:sz w:val="20"/>
                <w:szCs w:val="20"/>
              </w:rPr>
              <w:t>s</w:t>
            </w:r>
            <w:r w:rsidR="00A26316">
              <w:rPr>
                <w:b w:val="0"/>
                <w:bCs/>
                <w:i w:val="0"/>
                <w:iCs/>
                <w:sz w:val="20"/>
                <w:szCs w:val="20"/>
              </w:rPr>
              <w:t xml:space="preserve"> takes about 1-2 months, with the average cost per project being $10,000.</w:t>
            </w:r>
          </w:p>
          <w:p w14:paraId="0B87B8D3" w14:textId="77777777" w:rsidR="00A26316" w:rsidRDefault="00A26316" w:rsidP="001E7E22">
            <w:pPr>
              <w:pStyle w:val="BodyText"/>
              <w:rPr>
                <w:b w:val="0"/>
                <w:bCs/>
                <w:i w:val="0"/>
                <w:iCs/>
                <w:sz w:val="20"/>
                <w:szCs w:val="20"/>
              </w:rPr>
            </w:pPr>
          </w:p>
          <w:p w14:paraId="29654FC8" w14:textId="48F15E3D" w:rsidR="00A24CE9" w:rsidRDefault="00A26316" w:rsidP="001E7E22">
            <w:pPr>
              <w:pStyle w:val="BodyText"/>
              <w:rPr>
                <w:b w:val="0"/>
                <w:bCs/>
                <w:i w:val="0"/>
                <w:iCs/>
                <w:sz w:val="20"/>
                <w:szCs w:val="20"/>
              </w:rPr>
            </w:pPr>
            <w:r>
              <w:rPr>
                <w:b w:val="0"/>
                <w:bCs/>
                <w:i w:val="0"/>
                <w:iCs/>
                <w:sz w:val="20"/>
                <w:szCs w:val="20"/>
              </w:rPr>
              <w:t xml:space="preserve">Priced at </w:t>
            </w:r>
            <w:r w:rsidRPr="00062B0C">
              <w:rPr>
                <w:i w:val="0"/>
                <w:iCs/>
                <w:color w:val="55274E" w:themeColor="accent1"/>
                <w:sz w:val="20"/>
                <w:szCs w:val="20"/>
              </w:rPr>
              <w:t>$</w:t>
            </w:r>
            <w:r w:rsidR="00E535BB">
              <w:rPr>
                <w:i w:val="0"/>
                <w:iCs/>
                <w:color w:val="55274E" w:themeColor="accent1"/>
                <w:sz w:val="20"/>
                <w:szCs w:val="20"/>
              </w:rPr>
              <w:t>1,</w:t>
            </w:r>
            <w:r w:rsidR="00D42DAF">
              <w:rPr>
                <w:i w:val="0"/>
                <w:iCs/>
                <w:color w:val="55274E" w:themeColor="accent1"/>
                <w:sz w:val="20"/>
                <w:szCs w:val="20"/>
              </w:rPr>
              <w:t>49</w:t>
            </w:r>
            <w:r w:rsidR="00E535BB">
              <w:rPr>
                <w:i w:val="0"/>
                <w:iCs/>
                <w:color w:val="55274E" w:themeColor="accent1"/>
                <w:sz w:val="20"/>
                <w:szCs w:val="20"/>
              </w:rPr>
              <w:t>0</w:t>
            </w:r>
            <w:r w:rsidRPr="00062B0C">
              <w:rPr>
                <w:i w:val="0"/>
                <w:iCs/>
                <w:color w:val="55274E" w:themeColor="accent1"/>
                <w:sz w:val="20"/>
                <w:szCs w:val="20"/>
              </w:rPr>
              <w:t>,000</w:t>
            </w:r>
            <w:r>
              <w:rPr>
                <w:b w:val="0"/>
                <w:bCs/>
                <w:i w:val="0"/>
                <w:iCs/>
                <w:sz w:val="20"/>
                <w:szCs w:val="20"/>
              </w:rPr>
              <w:t xml:space="preserve">, </w:t>
            </w:r>
            <w:r w:rsidR="00E535BB">
              <w:rPr>
                <w:b w:val="0"/>
                <w:bCs/>
                <w:i w:val="0"/>
                <w:iCs/>
                <w:sz w:val="20"/>
                <w:szCs w:val="20"/>
              </w:rPr>
              <w:t>after debt payment the buyer would see a</w:t>
            </w:r>
            <w:r w:rsidR="00401CC6">
              <w:rPr>
                <w:b w:val="0"/>
                <w:bCs/>
                <w:i w:val="0"/>
                <w:iCs/>
                <w:sz w:val="20"/>
                <w:szCs w:val="20"/>
              </w:rPr>
              <w:t xml:space="preserve"> return of $4</w:t>
            </w:r>
            <w:r w:rsidR="009876CE">
              <w:rPr>
                <w:b w:val="0"/>
                <w:bCs/>
                <w:i w:val="0"/>
                <w:iCs/>
                <w:sz w:val="20"/>
                <w:szCs w:val="20"/>
              </w:rPr>
              <w:t>49</w:t>
            </w:r>
            <w:r w:rsidR="008F5427">
              <w:rPr>
                <w:b w:val="0"/>
                <w:bCs/>
                <w:i w:val="0"/>
                <w:iCs/>
                <w:sz w:val="20"/>
                <w:szCs w:val="20"/>
              </w:rPr>
              <w:t>,499</w:t>
            </w:r>
            <w:r w:rsidR="00401CC6">
              <w:rPr>
                <w:b w:val="0"/>
                <w:bCs/>
                <w:i w:val="0"/>
                <w:iCs/>
                <w:sz w:val="20"/>
                <w:szCs w:val="20"/>
              </w:rPr>
              <w:t xml:space="preserve"> in the first year after debt payments! T</w:t>
            </w:r>
            <w:r>
              <w:rPr>
                <w:b w:val="0"/>
                <w:bCs/>
                <w:i w:val="0"/>
                <w:iCs/>
                <w:sz w:val="20"/>
                <w:szCs w:val="20"/>
              </w:rPr>
              <w:t>his contractor provides a new owner with an experienced crew and client base that can not only continue its significant work in the commercial sector but also expand greatly into the residential market.</w:t>
            </w:r>
            <w:r w:rsidR="006D76A7">
              <w:rPr>
                <w:b w:val="0"/>
                <w:bCs/>
                <w:i w:val="0"/>
                <w:iCs/>
                <w:sz w:val="20"/>
                <w:szCs w:val="20"/>
              </w:rPr>
              <w:t xml:space="preserve"> </w:t>
            </w:r>
          </w:p>
          <w:p w14:paraId="2DCC836F" w14:textId="2EB27DB4" w:rsidR="000B1F1D" w:rsidRPr="000B1F1D" w:rsidRDefault="000B1F1D" w:rsidP="000B1F1D">
            <w:pPr>
              <w:tabs>
                <w:tab w:val="left" w:pos="4203"/>
              </w:tabs>
            </w:pPr>
            <w:r>
              <w:tab/>
            </w:r>
          </w:p>
        </w:tc>
      </w:tr>
      <w:tr w:rsidR="00580B36" w14:paraId="2F03E857" w14:textId="77777777" w:rsidTr="00582D38">
        <w:trPr>
          <w:trHeight w:val="1620"/>
        </w:trPr>
        <w:tc>
          <w:tcPr>
            <w:tcW w:w="522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8287F8D" w14:textId="46486508"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 xml:space="preserve">Assets Included in Purchase: </w:t>
            </w:r>
            <w:r w:rsidRPr="006562BE">
              <w:rPr>
                <w:rFonts w:ascii="Arial" w:hAnsi="Arial" w:cs="Arial"/>
                <w:b/>
                <w:bCs/>
                <w:iCs/>
                <w:color w:val="55274E"/>
                <w:szCs w:val="20"/>
                <w:u w:val="single" w:color="55274E"/>
              </w:rPr>
              <w:t>$</w:t>
            </w:r>
            <w:r w:rsidR="00413FE1">
              <w:rPr>
                <w:rFonts w:ascii="Arial" w:hAnsi="Arial" w:cs="Arial"/>
                <w:b/>
                <w:bCs/>
                <w:iCs/>
                <w:color w:val="55274E"/>
                <w:szCs w:val="20"/>
                <w:u w:val="single" w:color="55274E"/>
              </w:rPr>
              <w:t>31</w:t>
            </w:r>
            <w:r w:rsidR="00516739">
              <w:rPr>
                <w:rFonts w:ascii="Arial" w:hAnsi="Arial" w:cs="Arial"/>
                <w:b/>
                <w:bCs/>
                <w:iCs/>
                <w:color w:val="55274E"/>
                <w:szCs w:val="20"/>
                <w:u w:val="single" w:color="55274E"/>
              </w:rPr>
              <w:t>7,000</w:t>
            </w:r>
            <w:r w:rsidRPr="006562BE">
              <w:rPr>
                <w:rFonts w:ascii="Arial" w:hAnsi="Arial" w:cs="Arial"/>
                <w:b/>
                <w:bCs/>
                <w:i/>
                <w:iCs/>
                <w:color w:val="55274E"/>
                <w:szCs w:val="20"/>
                <w:u w:val="single" w:color="55274E"/>
              </w:rPr>
              <w:tab/>
            </w:r>
          </w:p>
          <w:p w14:paraId="34B21765" w14:textId="60F59871" w:rsidR="00580B36" w:rsidRPr="005141C4" w:rsidRDefault="00580B36" w:rsidP="00580B36">
            <w:pPr>
              <w:tabs>
                <w:tab w:val="left" w:pos="7920"/>
              </w:tabs>
              <w:spacing w:before="60"/>
              <w:ind w:left="180"/>
              <w:rPr>
                <w:rFonts w:ascii="Arial" w:hAnsi="Arial" w:cs="Arial"/>
                <w:iCs/>
                <w:sz w:val="19"/>
                <w:szCs w:val="19"/>
              </w:rPr>
            </w:pPr>
            <w:r w:rsidRPr="005141C4">
              <w:rPr>
                <w:rFonts w:ascii="Arial" w:hAnsi="Arial" w:cs="Arial"/>
                <w:b/>
                <w:bCs/>
                <w:iCs/>
                <w:sz w:val="19"/>
                <w:szCs w:val="19"/>
              </w:rPr>
              <w:t>Vehicles</w:t>
            </w:r>
            <w:r w:rsidRPr="005141C4">
              <w:rPr>
                <w:rFonts w:ascii="Arial" w:hAnsi="Arial" w:cs="Arial"/>
                <w:iCs/>
                <w:sz w:val="19"/>
                <w:szCs w:val="19"/>
              </w:rPr>
              <w:t xml:space="preserve">:  </w:t>
            </w:r>
            <w:bookmarkStart w:id="3" w:name="_Hlk43821749"/>
            <w:r w:rsidRPr="005141C4">
              <w:rPr>
                <w:rFonts w:ascii="Arial" w:hAnsi="Arial" w:cs="Arial"/>
                <w:iCs/>
                <w:sz w:val="19"/>
                <w:szCs w:val="19"/>
              </w:rPr>
              <w:t>$</w:t>
            </w:r>
            <w:bookmarkEnd w:id="3"/>
            <w:r w:rsidR="00413FE1">
              <w:rPr>
                <w:rFonts w:ascii="Arial" w:hAnsi="Arial" w:cs="Arial"/>
                <w:iCs/>
                <w:sz w:val="19"/>
                <w:szCs w:val="19"/>
              </w:rPr>
              <w:t>235,000</w:t>
            </w:r>
          </w:p>
          <w:p w14:paraId="2F3848FF" w14:textId="27295C8B" w:rsidR="00580B36" w:rsidRPr="005141C4" w:rsidRDefault="00580B36" w:rsidP="00580B36">
            <w:pPr>
              <w:tabs>
                <w:tab w:val="left" w:pos="7920"/>
              </w:tabs>
              <w:spacing w:before="60"/>
              <w:ind w:left="180"/>
              <w:rPr>
                <w:rFonts w:ascii="Arial" w:hAnsi="Arial" w:cs="Arial"/>
                <w:iCs/>
                <w:sz w:val="19"/>
                <w:szCs w:val="19"/>
              </w:rPr>
            </w:pPr>
            <w:r w:rsidRPr="005141C4">
              <w:rPr>
                <w:rFonts w:ascii="Arial" w:hAnsi="Arial" w:cs="Arial"/>
                <w:b/>
                <w:bCs/>
                <w:iCs/>
                <w:sz w:val="19"/>
                <w:szCs w:val="19"/>
              </w:rPr>
              <w:t>Equipment</w:t>
            </w:r>
            <w:r w:rsidRPr="005141C4">
              <w:rPr>
                <w:rFonts w:ascii="Arial" w:hAnsi="Arial" w:cs="Arial"/>
                <w:iCs/>
                <w:sz w:val="19"/>
                <w:szCs w:val="19"/>
              </w:rPr>
              <w:t xml:space="preserve">: </w:t>
            </w:r>
            <w:bookmarkStart w:id="4" w:name="_Hlk43821726"/>
            <w:r w:rsidRPr="005141C4">
              <w:rPr>
                <w:rFonts w:ascii="Arial" w:hAnsi="Arial" w:cs="Arial"/>
                <w:iCs/>
                <w:sz w:val="19"/>
                <w:szCs w:val="19"/>
              </w:rPr>
              <w:t>$</w:t>
            </w:r>
            <w:bookmarkEnd w:id="4"/>
            <w:r w:rsidR="00516739">
              <w:rPr>
                <w:rFonts w:ascii="Arial" w:hAnsi="Arial" w:cs="Arial"/>
                <w:iCs/>
                <w:sz w:val="19"/>
                <w:szCs w:val="19"/>
              </w:rPr>
              <w:t>12,0</w:t>
            </w:r>
            <w:r w:rsidR="00413FE1">
              <w:rPr>
                <w:rFonts w:ascii="Arial" w:hAnsi="Arial" w:cs="Arial"/>
                <w:iCs/>
                <w:sz w:val="19"/>
                <w:szCs w:val="19"/>
              </w:rPr>
              <w:t>00</w:t>
            </w:r>
          </w:p>
          <w:p w14:paraId="66CC6FDD" w14:textId="7E968D1F" w:rsidR="00580B36" w:rsidRPr="002A40C2" w:rsidRDefault="00580B36" w:rsidP="002A40C2">
            <w:pPr>
              <w:tabs>
                <w:tab w:val="left" w:pos="7920"/>
              </w:tabs>
              <w:spacing w:before="60"/>
              <w:ind w:left="180"/>
              <w:rPr>
                <w:rFonts w:ascii="Arial" w:hAnsi="Arial" w:cs="Arial"/>
                <w:iCs/>
                <w:sz w:val="19"/>
                <w:szCs w:val="19"/>
              </w:rPr>
            </w:pPr>
            <w:r w:rsidRPr="005141C4">
              <w:rPr>
                <w:rFonts w:ascii="Arial" w:hAnsi="Arial" w:cs="Arial"/>
                <w:b/>
                <w:bCs/>
                <w:iCs/>
                <w:sz w:val="19"/>
                <w:szCs w:val="19"/>
              </w:rPr>
              <w:t>A/R</w:t>
            </w:r>
            <w:r w:rsidRPr="005141C4">
              <w:rPr>
                <w:rFonts w:ascii="Arial" w:hAnsi="Arial" w:cs="Arial"/>
                <w:iCs/>
                <w:sz w:val="19"/>
                <w:szCs w:val="19"/>
              </w:rPr>
              <w:t>: $</w:t>
            </w:r>
            <w:r w:rsidR="00413FE1">
              <w:rPr>
                <w:rFonts w:ascii="Arial" w:hAnsi="Arial" w:cs="Arial"/>
                <w:iCs/>
                <w:sz w:val="19"/>
                <w:szCs w:val="19"/>
              </w:rPr>
              <w:t>70,000</w:t>
            </w:r>
          </w:p>
          <w:p w14:paraId="2C7BF867" w14:textId="4BEC69EB" w:rsidR="00580B36" w:rsidRPr="00580B36" w:rsidRDefault="00580B36" w:rsidP="00580B36">
            <w:pPr>
              <w:tabs>
                <w:tab w:val="left" w:pos="7920"/>
              </w:tabs>
              <w:spacing w:before="60"/>
              <w:ind w:left="360" w:hanging="180"/>
              <w:rPr>
                <w:rFonts w:ascii="Arial" w:hAnsi="Arial" w:cs="Arial"/>
                <w:i/>
                <w:sz w:val="20"/>
                <w:szCs w:val="20"/>
              </w:rPr>
            </w:pPr>
            <w:r w:rsidRPr="005141C4">
              <w:rPr>
                <w:rFonts w:ascii="Arial" w:hAnsi="Arial" w:cs="Arial"/>
                <w:i/>
                <w:sz w:val="16"/>
                <w:szCs w:val="16"/>
              </w:rPr>
              <w:t>*amounts may vary, assets may be depreciated, replacement cost, or fair market value</w:t>
            </w: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6562BE">
        <w:trPr>
          <w:trHeight w:val="5175"/>
        </w:trPr>
        <w:tc>
          <w:tcPr>
            <w:tcW w:w="522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1C68219A" w:rsidR="00580B36" w:rsidRPr="004B366A" w:rsidRDefault="00580B36" w:rsidP="00580B36">
            <w:pPr>
              <w:tabs>
                <w:tab w:val="left" w:pos="7920"/>
              </w:tabs>
              <w:spacing w:before="60"/>
              <w:ind w:left="360" w:hanging="180"/>
              <w:rPr>
                <w:rFonts w:ascii="Arial" w:hAnsi="Arial" w:cs="Arial"/>
                <w:bCs/>
                <w:iCs/>
                <w:sz w:val="19"/>
                <w:szCs w:val="19"/>
              </w:rPr>
            </w:pPr>
            <w:bookmarkStart w:id="5"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2165DD">
              <w:rPr>
                <w:rFonts w:ascii="Arial" w:hAnsi="Arial" w:cs="Arial"/>
                <w:bCs/>
                <w:iCs/>
                <w:sz w:val="19"/>
                <w:szCs w:val="19"/>
              </w:rPr>
              <w:t>2015</w:t>
            </w:r>
          </w:p>
          <w:p w14:paraId="1A366C2E" w14:textId="215DB451"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2165DD">
              <w:rPr>
                <w:rFonts w:ascii="Arial" w:hAnsi="Arial" w:cs="Arial"/>
                <w:bCs/>
                <w:iCs/>
                <w:sz w:val="19"/>
                <w:szCs w:val="19"/>
              </w:rPr>
              <w:t>Tampa Bay, Florida</w:t>
            </w:r>
          </w:p>
          <w:p w14:paraId="34E0DDDA" w14:textId="43339203"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2165DD">
              <w:rPr>
                <w:rFonts w:ascii="Arial" w:hAnsi="Arial" w:cs="Arial"/>
                <w:bCs/>
                <w:iCs/>
                <w:sz w:val="19"/>
                <w:szCs w:val="19"/>
              </w:rPr>
              <w:t>2 hour radius from Tampa</w:t>
            </w:r>
          </w:p>
          <w:p w14:paraId="31ABD66D" w14:textId="4D1A662B"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F07CE6">
              <w:rPr>
                <w:rFonts w:ascii="Arial" w:hAnsi="Arial" w:cs="Arial"/>
                <w:bCs/>
                <w:iCs/>
                <w:sz w:val="19"/>
                <w:szCs w:val="19"/>
              </w:rPr>
              <w:t>High/low voltage cabl</w:t>
            </w:r>
            <w:r w:rsidR="00A26316">
              <w:rPr>
                <w:rFonts w:ascii="Arial" w:hAnsi="Arial" w:cs="Arial"/>
                <w:bCs/>
                <w:iCs/>
                <w:sz w:val="19"/>
                <w:szCs w:val="19"/>
              </w:rPr>
              <w:t xml:space="preserve">e installation </w:t>
            </w:r>
            <w:r w:rsidR="00F07CE6">
              <w:rPr>
                <w:rFonts w:ascii="Arial" w:hAnsi="Arial" w:cs="Arial"/>
                <w:bCs/>
                <w:iCs/>
                <w:sz w:val="19"/>
                <w:szCs w:val="19"/>
              </w:rPr>
              <w:t>(50% of total work each)</w:t>
            </w:r>
            <w:r w:rsidR="00A26316">
              <w:rPr>
                <w:rFonts w:ascii="Arial" w:hAnsi="Arial" w:cs="Arial"/>
                <w:bCs/>
                <w:iCs/>
                <w:sz w:val="19"/>
                <w:szCs w:val="19"/>
              </w:rPr>
              <w:t>, including electrical, data, and phone wire work</w:t>
            </w:r>
          </w:p>
          <w:p w14:paraId="284DF275" w14:textId="11F074D9"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A24CE9">
              <w:rPr>
                <w:rFonts w:ascii="Arial" w:hAnsi="Arial" w:cs="Arial"/>
                <w:bCs/>
                <w:iCs/>
                <w:sz w:val="19"/>
                <w:szCs w:val="19"/>
              </w:rPr>
              <w:t xml:space="preserve">50; </w:t>
            </w:r>
            <w:r w:rsidR="00F07CE6">
              <w:rPr>
                <w:rFonts w:ascii="Arial" w:hAnsi="Arial" w:cs="Arial"/>
                <w:bCs/>
                <w:iCs/>
                <w:sz w:val="19"/>
                <w:szCs w:val="19"/>
              </w:rPr>
              <w:t>Local commercial construction firms, subcontracting work for a national low voltage company</w:t>
            </w:r>
          </w:p>
          <w:p w14:paraId="515B4AB2" w14:textId="0C4D46DA"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F07CE6">
              <w:rPr>
                <w:rFonts w:ascii="Arial" w:hAnsi="Arial" w:cs="Arial"/>
                <w:bCs/>
                <w:iCs/>
                <w:sz w:val="19"/>
                <w:szCs w:val="19"/>
              </w:rPr>
              <w:t>1,200 sq ft. warehouse/$730/month</w:t>
            </w:r>
          </w:p>
          <w:p w14:paraId="364D607D" w14:textId="366CF59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F07CE6">
              <w:rPr>
                <w:rFonts w:ascii="Arial" w:hAnsi="Arial" w:cs="Arial"/>
                <w:bCs/>
                <w:iCs/>
                <w:sz w:val="19"/>
                <w:szCs w:val="19"/>
              </w:rPr>
              <w:t>Retirement Planning</w:t>
            </w:r>
          </w:p>
          <w:p w14:paraId="517B5C5F" w14:textId="6ECEAC45"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F07CE6">
              <w:rPr>
                <w:rFonts w:ascii="Arial" w:hAnsi="Arial" w:cs="Arial"/>
                <w:bCs/>
                <w:iCs/>
                <w:sz w:val="19"/>
                <w:szCs w:val="19"/>
              </w:rPr>
              <w:t>6 FT Field Technicians | 2 PT Office/Delivery Workers</w:t>
            </w:r>
          </w:p>
          <w:p w14:paraId="049394DD" w14:textId="13C67ED5"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3F324F">
              <w:rPr>
                <w:rFonts w:ascii="Arial" w:hAnsi="Arial" w:cs="Arial"/>
                <w:bCs/>
                <w:iCs/>
                <w:sz w:val="19"/>
                <w:szCs w:val="19"/>
              </w:rPr>
              <w:t>Owner 1 = 1-3 years (accounted for in cash flow); Owner 2 = 3-6 months</w:t>
            </w:r>
            <w:r w:rsidR="00483D1E">
              <w:rPr>
                <w:rFonts w:ascii="Arial" w:hAnsi="Arial" w:cs="Arial"/>
                <w:bCs/>
                <w:iCs/>
                <w:sz w:val="19"/>
                <w:szCs w:val="19"/>
              </w:rPr>
              <w:t xml:space="preserve"> (No replacement needed)</w:t>
            </w:r>
          </w:p>
          <w:p w14:paraId="2CC2886D" w14:textId="01B4413A"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F07CE6">
              <w:rPr>
                <w:rFonts w:ascii="Arial" w:hAnsi="Arial" w:cs="Arial"/>
                <w:bCs/>
                <w:iCs/>
                <w:sz w:val="19"/>
                <w:szCs w:val="19"/>
              </w:rPr>
              <w:t>Expand marketing presence</w:t>
            </w:r>
            <w:r w:rsidR="00A26316">
              <w:rPr>
                <w:rFonts w:ascii="Arial" w:hAnsi="Arial" w:cs="Arial"/>
                <w:bCs/>
                <w:iCs/>
                <w:sz w:val="19"/>
                <w:szCs w:val="19"/>
              </w:rPr>
              <w:t xml:space="preserve"> and services into the residential sector</w:t>
            </w:r>
          </w:p>
          <w:p w14:paraId="23DFFAFA" w14:textId="7D07FEE6" w:rsidR="00580B36" w:rsidRDefault="00580B36" w:rsidP="00580B36">
            <w:pPr>
              <w:tabs>
                <w:tab w:val="left" w:pos="7920"/>
              </w:tabs>
              <w:spacing w:before="60"/>
              <w:ind w:left="360" w:hanging="180"/>
              <w:rPr>
                <w:rFonts w:ascii="Arial" w:hAnsi="Arial" w:cs="Arial"/>
                <w:bCs/>
                <w:iCs/>
                <w:sz w:val="19"/>
                <w:szCs w:val="19"/>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5"/>
            <w:r w:rsidR="00A24CE9">
              <w:rPr>
                <w:rFonts w:ascii="Arial" w:hAnsi="Arial" w:cs="Arial"/>
                <w:bCs/>
                <w:iCs/>
                <w:sz w:val="19"/>
                <w:szCs w:val="19"/>
              </w:rPr>
              <w:t xml:space="preserve">Owner 1 </w:t>
            </w:r>
            <w:r w:rsidR="003F324F">
              <w:rPr>
                <w:rFonts w:ascii="Arial" w:hAnsi="Arial" w:cs="Arial"/>
                <w:bCs/>
                <w:iCs/>
                <w:sz w:val="19"/>
                <w:szCs w:val="19"/>
              </w:rPr>
              <w:t xml:space="preserve">= </w:t>
            </w:r>
            <w:r w:rsidR="00A24CE9">
              <w:rPr>
                <w:rFonts w:ascii="Arial" w:hAnsi="Arial" w:cs="Arial"/>
                <w:bCs/>
                <w:iCs/>
                <w:sz w:val="19"/>
                <w:szCs w:val="19"/>
              </w:rPr>
              <w:t>c</w:t>
            </w:r>
            <w:r w:rsidR="001E7E22">
              <w:rPr>
                <w:rFonts w:ascii="Arial" w:hAnsi="Arial" w:cs="Arial"/>
                <w:bCs/>
                <w:iCs/>
                <w:sz w:val="19"/>
                <w:szCs w:val="19"/>
              </w:rPr>
              <w:t>onducting estimates for projects</w:t>
            </w:r>
            <w:r w:rsidR="00582D38">
              <w:rPr>
                <w:rFonts w:ascii="Arial" w:hAnsi="Arial" w:cs="Arial"/>
                <w:bCs/>
                <w:iCs/>
                <w:sz w:val="19"/>
                <w:szCs w:val="19"/>
              </w:rPr>
              <w:t xml:space="preserve"> and sales work; Owner 2 </w:t>
            </w:r>
            <w:r w:rsidR="003F324F">
              <w:rPr>
                <w:rFonts w:ascii="Arial" w:hAnsi="Arial" w:cs="Arial"/>
                <w:bCs/>
                <w:iCs/>
                <w:sz w:val="19"/>
                <w:szCs w:val="19"/>
              </w:rPr>
              <w:t xml:space="preserve">= part time, </w:t>
            </w:r>
            <w:r w:rsidR="00582D38">
              <w:rPr>
                <w:rFonts w:ascii="Arial" w:hAnsi="Arial" w:cs="Arial"/>
                <w:bCs/>
                <w:iCs/>
                <w:sz w:val="19"/>
                <w:szCs w:val="19"/>
              </w:rPr>
              <w:t xml:space="preserve">office work and </w:t>
            </w:r>
            <w:r w:rsidR="003F324F">
              <w:rPr>
                <w:rFonts w:ascii="Arial" w:hAnsi="Arial" w:cs="Arial"/>
                <w:bCs/>
                <w:iCs/>
                <w:sz w:val="19"/>
                <w:szCs w:val="19"/>
              </w:rPr>
              <w:t xml:space="preserve">some </w:t>
            </w:r>
            <w:r w:rsidR="00582D38">
              <w:rPr>
                <w:rFonts w:ascii="Arial" w:hAnsi="Arial" w:cs="Arial"/>
                <w:bCs/>
                <w:iCs/>
                <w:sz w:val="19"/>
                <w:szCs w:val="19"/>
              </w:rPr>
              <w:t xml:space="preserve">A/R </w:t>
            </w:r>
            <w:r w:rsidR="003F324F">
              <w:rPr>
                <w:rFonts w:ascii="Arial" w:hAnsi="Arial" w:cs="Arial"/>
                <w:bCs/>
                <w:iCs/>
                <w:sz w:val="19"/>
                <w:szCs w:val="19"/>
              </w:rPr>
              <w:t>&amp;</w:t>
            </w:r>
            <w:r w:rsidR="00582D38">
              <w:rPr>
                <w:rFonts w:ascii="Arial" w:hAnsi="Arial" w:cs="Arial"/>
                <w:bCs/>
                <w:iCs/>
                <w:sz w:val="19"/>
                <w:szCs w:val="19"/>
              </w:rPr>
              <w:t xml:space="preserve"> A/P</w:t>
            </w:r>
            <w:r w:rsidR="003F324F">
              <w:rPr>
                <w:rFonts w:ascii="Arial" w:hAnsi="Arial" w:cs="Arial"/>
                <w:bCs/>
                <w:iCs/>
                <w:sz w:val="19"/>
                <w:szCs w:val="19"/>
              </w:rPr>
              <w:t xml:space="preserve"> (these roles can be absorbed by current staff)</w:t>
            </w:r>
          </w:p>
          <w:p w14:paraId="7B8A7AD0" w14:textId="77777777" w:rsidR="00582D38" w:rsidRDefault="00582D38" w:rsidP="00580B36">
            <w:pPr>
              <w:tabs>
                <w:tab w:val="left" w:pos="7920"/>
              </w:tabs>
              <w:spacing w:before="60"/>
              <w:ind w:left="360" w:hanging="180"/>
              <w:rPr>
                <w:rFonts w:ascii="Arial" w:hAnsi="Arial" w:cs="Arial"/>
                <w:sz w:val="20"/>
                <w:szCs w:val="20"/>
              </w:rPr>
            </w:pPr>
          </w:p>
          <w:p w14:paraId="4830334C" w14:textId="77777777" w:rsidR="00582D38" w:rsidRDefault="00582D38" w:rsidP="00580B36">
            <w:pPr>
              <w:tabs>
                <w:tab w:val="left" w:pos="7920"/>
              </w:tabs>
              <w:spacing w:before="60"/>
              <w:ind w:left="360" w:hanging="180"/>
              <w:rPr>
                <w:rFonts w:ascii="Arial" w:hAnsi="Arial" w:cs="Arial"/>
                <w:sz w:val="20"/>
                <w:szCs w:val="20"/>
              </w:rPr>
            </w:pPr>
          </w:p>
          <w:p w14:paraId="4398EF34" w14:textId="0A966F15" w:rsidR="00582D38" w:rsidRPr="00580B36" w:rsidRDefault="00582D38" w:rsidP="00580B36">
            <w:pPr>
              <w:tabs>
                <w:tab w:val="left" w:pos="7920"/>
              </w:tabs>
              <w:spacing w:before="60"/>
              <w:ind w:left="360" w:hanging="180"/>
              <w:rPr>
                <w:rFonts w:ascii="Arial" w:hAnsi="Arial" w:cs="Arial"/>
                <w:sz w:val="20"/>
                <w:szCs w:val="20"/>
              </w:rPr>
            </w:pP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6562BE">
        <w:trPr>
          <w:trHeight w:val="342"/>
        </w:trPr>
        <w:tc>
          <w:tcPr>
            <w:tcW w:w="10890" w:type="dxa"/>
            <w:gridSpan w:val="3"/>
          </w:tcPr>
          <w:p w14:paraId="65393F44" w14:textId="64B0A82F"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7F0012">
              <w:rPr>
                <w:rFonts w:ascii="Arial" w:hAnsi="Arial" w:cs="Arial"/>
                <w:color w:val="7F7F7F" w:themeColor="text1" w:themeTint="80"/>
                <w:sz w:val="13"/>
                <w:szCs w:val="13"/>
              </w:rPr>
              <w:t xml:space="preserve">SF </w:t>
            </w:r>
            <w:r w:rsidR="009876CE">
              <w:rPr>
                <w:rFonts w:ascii="Arial" w:hAnsi="Arial" w:cs="Arial"/>
                <w:color w:val="7F7F7F" w:themeColor="text1" w:themeTint="80"/>
                <w:sz w:val="13"/>
                <w:szCs w:val="13"/>
              </w:rPr>
              <w:t>7.27</w:t>
            </w:r>
            <w:r w:rsidR="00D12841">
              <w:rPr>
                <w:rFonts w:ascii="Arial" w:hAnsi="Arial" w:cs="Arial"/>
                <w:color w:val="7F7F7F" w:themeColor="text1" w:themeTint="80"/>
                <w:sz w:val="13"/>
                <w:szCs w:val="13"/>
              </w:rPr>
              <w:t>.2022</w:t>
            </w:r>
          </w:p>
        </w:tc>
      </w:tr>
      <w:tr w:rsidR="001574A5" w14:paraId="3CD2810C" w14:textId="77777777" w:rsidTr="006562BE">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059933">
    <w:abstractNumId w:val="0"/>
  </w:num>
  <w:num w:numId="2" w16cid:durableId="1661350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76F"/>
    <w:rsid w:val="00025A03"/>
    <w:rsid w:val="00041375"/>
    <w:rsid w:val="000428DA"/>
    <w:rsid w:val="00043F01"/>
    <w:rsid w:val="00056E61"/>
    <w:rsid w:val="00062B0C"/>
    <w:rsid w:val="0008040B"/>
    <w:rsid w:val="000A57AF"/>
    <w:rsid w:val="000B1F1D"/>
    <w:rsid w:val="000B58EB"/>
    <w:rsid w:val="000B6153"/>
    <w:rsid w:val="000B6D15"/>
    <w:rsid w:val="000C5EF2"/>
    <w:rsid w:val="000D008D"/>
    <w:rsid w:val="000D0188"/>
    <w:rsid w:val="000E5C9F"/>
    <w:rsid w:val="000F2A8B"/>
    <w:rsid w:val="00107BED"/>
    <w:rsid w:val="00127EE4"/>
    <w:rsid w:val="00141010"/>
    <w:rsid w:val="00146BBE"/>
    <w:rsid w:val="001574A5"/>
    <w:rsid w:val="00186964"/>
    <w:rsid w:val="001B7705"/>
    <w:rsid w:val="001E778B"/>
    <w:rsid w:val="001E7E22"/>
    <w:rsid w:val="001F3977"/>
    <w:rsid w:val="002165DD"/>
    <w:rsid w:val="00226630"/>
    <w:rsid w:val="002316BC"/>
    <w:rsid w:val="00241C4A"/>
    <w:rsid w:val="002450C4"/>
    <w:rsid w:val="00260E36"/>
    <w:rsid w:val="00264766"/>
    <w:rsid w:val="002657D4"/>
    <w:rsid w:val="0027046A"/>
    <w:rsid w:val="00281BD3"/>
    <w:rsid w:val="002A0F18"/>
    <w:rsid w:val="002A40C2"/>
    <w:rsid w:val="002A6251"/>
    <w:rsid w:val="002B667B"/>
    <w:rsid w:val="002D05BD"/>
    <w:rsid w:val="002D19EF"/>
    <w:rsid w:val="002D58A9"/>
    <w:rsid w:val="002E2993"/>
    <w:rsid w:val="002E2C4A"/>
    <w:rsid w:val="002F3D05"/>
    <w:rsid w:val="00304DB0"/>
    <w:rsid w:val="003129CC"/>
    <w:rsid w:val="00314039"/>
    <w:rsid w:val="00320C48"/>
    <w:rsid w:val="00323505"/>
    <w:rsid w:val="0036070A"/>
    <w:rsid w:val="003C763B"/>
    <w:rsid w:val="003D5FAC"/>
    <w:rsid w:val="003E7C8A"/>
    <w:rsid w:val="003F324F"/>
    <w:rsid w:val="00401CC6"/>
    <w:rsid w:val="00413FE1"/>
    <w:rsid w:val="00445B16"/>
    <w:rsid w:val="00477906"/>
    <w:rsid w:val="0048332C"/>
    <w:rsid w:val="00483D1E"/>
    <w:rsid w:val="00484906"/>
    <w:rsid w:val="004938B9"/>
    <w:rsid w:val="004B22C2"/>
    <w:rsid w:val="004B61AC"/>
    <w:rsid w:val="004D2145"/>
    <w:rsid w:val="004D6836"/>
    <w:rsid w:val="004E0E34"/>
    <w:rsid w:val="00501EC6"/>
    <w:rsid w:val="005141C4"/>
    <w:rsid w:val="00516739"/>
    <w:rsid w:val="00516872"/>
    <w:rsid w:val="00555D6F"/>
    <w:rsid w:val="00564667"/>
    <w:rsid w:val="00580B36"/>
    <w:rsid w:val="00582D38"/>
    <w:rsid w:val="00586651"/>
    <w:rsid w:val="00590C3E"/>
    <w:rsid w:val="005921C8"/>
    <w:rsid w:val="00596E4D"/>
    <w:rsid w:val="00597664"/>
    <w:rsid w:val="005C6BC4"/>
    <w:rsid w:val="005C7AEB"/>
    <w:rsid w:val="005D61D5"/>
    <w:rsid w:val="005F13E1"/>
    <w:rsid w:val="006019DD"/>
    <w:rsid w:val="00610C33"/>
    <w:rsid w:val="006149B0"/>
    <w:rsid w:val="006255D0"/>
    <w:rsid w:val="006362DF"/>
    <w:rsid w:val="006562BE"/>
    <w:rsid w:val="006625F8"/>
    <w:rsid w:val="00680583"/>
    <w:rsid w:val="00687BDE"/>
    <w:rsid w:val="00697D51"/>
    <w:rsid w:val="006B4AFF"/>
    <w:rsid w:val="006C2E70"/>
    <w:rsid w:val="006D76A7"/>
    <w:rsid w:val="006E0EE5"/>
    <w:rsid w:val="006F395B"/>
    <w:rsid w:val="00730FEF"/>
    <w:rsid w:val="00741F8D"/>
    <w:rsid w:val="00751617"/>
    <w:rsid w:val="00767025"/>
    <w:rsid w:val="00772E20"/>
    <w:rsid w:val="007824E3"/>
    <w:rsid w:val="00786085"/>
    <w:rsid w:val="00787207"/>
    <w:rsid w:val="007B2055"/>
    <w:rsid w:val="007B740D"/>
    <w:rsid w:val="007C1A05"/>
    <w:rsid w:val="007C2519"/>
    <w:rsid w:val="007D7C70"/>
    <w:rsid w:val="007E7DA2"/>
    <w:rsid w:val="007F0012"/>
    <w:rsid w:val="007F19E4"/>
    <w:rsid w:val="007F28C0"/>
    <w:rsid w:val="007F4275"/>
    <w:rsid w:val="00817319"/>
    <w:rsid w:val="0082091A"/>
    <w:rsid w:val="00822464"/>
    <w:rsid w:val="00835068"/>
    <w:rsid w:val="008404F6"/>
    <w:rsid w:val="00855ADE"/>
    <w:rsid w:val="00864236"/>
    <w:rsid w:val="00874E76"/>
    <w:rsid w:val="00876644"/>
    <w:rsid w:val="00880768"/>
    <w:rsid w:val="008A1FCA"/>
    <w:rsid w:val="008A361F"/>
    <w:rsid w:val="008B50C4"/>
    <w:rsid w:val="008C4B63"/>
    <w:rsid w:val="008D6ED5"/>
    <w:rsid w:val="008E7BD5"/>
    <w:rsid w:val="008F5427"/>
    <w:rsid w:val="00934DA1"/>
    <w:rsid w:val="0094449F"/>
    <w:rsid w:val="0096047B"/>
    <w:rsid w:val="009876CE"/>
    <w:rsid w:val="009B4FA4"/>
    <w:rsid w:val="009C289A"/>
    <w:rsid w:val="009D3C12"/>
    <w:rsid w:val="009E34FE"/>
    <w:rsid w:val="00A23F39"/>
    <w:rsid w:val="00A24CE9"/>
    <w:rsid w:val="00A26316"/>
    <w:rsid w:val="00A3103E"/>
    <w:rsid w:val="00A31752"/>
    <w:rsid w:val="00A32911"/>
    <w:rsid w:val="00A43D44"/>
    <w:rsid w:val="00A8394F"/>
    <w:rsid w:val="00AD4AE3"/>
    <w:rsid w:val="00AD6F70"/>
    <w:rsid w:val="00B05726"/>
    <w:rsid w:val="00B12AA6"/>
    <w:rsid w:val="00B15AE6"/>
    <w:rsid w:val="00B266B1"/>
    <w:rsid w:val="00B34534"/>
    <w:rsid w:val="00B42A48"/>
    <w:rsid w:val="00B5088E"/>
    <w:rsid w:val="00B5442D"/>
    <w:rsid w:val="00B73992"/>
    <w:rsid w:val="00B87F86"/>
    <w:rsid w:val="00B92B60"/>
    <w:rsid w:val="00B94173"/>
    <w:rsid w:val="00B95503"/>
    <w:rsid w:val="00B95D26"/>
    <w:rsid w:val="00BB07E5"/>
    <w:rsid w:val="00BC0D23"/>
    <w:rsid w:val="00BC2C8B"/>
    <w:rsid w:val="00BD0541"/>
    <w:rsid w:val="00C03110"/>
    <w:rsid w:val="00C536FB"/>
    <w:rsid w:val="00C55401"/>
    <w:rsid w:val="00C60080"/>
    <w:rsid w:val="00C74407"/>
    <w:rsid w:val="00C9006D"/>
    <w:rsid w:val="00C93935"/>
    <w:rsid w:val="00C94495"/>
    <w:rsid w:val="00CA53FE"/>
    <w:rsid w:val="00CB432E"/>
    <w:rsid w:val="00CB4518"/>
    <w:rsid w:val="00CB7422"/>
    <w:rsid w:val="00CC144D"/>
    <w:rsid w:val="00CC3640"/>
    <w:rsid w:val="00CC5683"/>
    <w:rsid w:val="00CD09DC"/>
    <w:rsid w:val="00CD7276"/>
    <w:rsid w:val="00CE4CC3"/>
    <w:rsid w:val="00CE4EC8"/>
    <w:rsid w:val="00CE7FC4"/>
    <w:rsid w:val="00CF2C63"/>
    <w:rsid w:val="00CF7500"/>
    <w:rsid w:val="00D012D0"/>
    <w:rsid w:val="00D12841"/>
    <w:rsid w:val="00D13662"/>
    <w:rsid w:val="00D23533"/>
    <w:rsid w:val="00D278A9"/>
    <w:rsid w:val="00D42DAF"/>
    <w:rsid w:val="00D507B3"/>
    <w:rsid w:val="00D53B05"/>
    <w:rsid w:val="00D81A23"/>
    <w:rsid w:val="00D81A31"/>
    <w:rsid w:val="00D93E3D"/>
    <w:rsid w:val="00DA0CA9"/>
    <w:rsid w:val="00DE1DDF"/>
    <w:rsid w:val="00DE206D"/>
    <w:rsid w:val="00DF76D5"/>
    <w:rsid w:val="00E12081"/>
    <w:rsid w:val="00E252F5"/>
    <w:rsid w:val="00E258FA"/>
    <w:rsid w:val="00E47A62"/>
    <w:rsid w:val="00E535BB"/>
    <w:rsid w:val="00E5377F"/>
    <w:rsid w:val="00E54E9D"/>
    <w:rsid w:val="00E57D8A"/>
    <w:rsid w:val="00E62EFE"/>
    <w:rsid w:val="00E65DE6"/>
    <w:rsid w:val="00E73FEA"/>
    <w:rsid w:val="00EC05D5"/>
    <w:rsid w:val="00EC792B"/>
    <w:rsid w:val="00ED063B"/>
    <w:rsid w:val="00ED52FA"/>
    <w:rsid w:val="00EE5069"/>
    <w:rsid w:val="00F0467C"/>
    <w:rsid w:val="00F07CE6"/>
    <w:rsid w:val="00F33AB4"/>
    <w:rsid w:val="00F4497D"/>
    <w:rsid w:val="00F5387D"/>
    <w:rsid w:val="00F76BF6"/>
    <w:rsid w:val="00FA7473"/>
    <w:rsid w:val="00FC275D"/>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8F11-31AE-4CC9-91BB-D394B547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Sam Fisher</cp:lastModifiedBy>
  <cp:revision>8</cp:revision>
  <cp:lastPrinted>2017-01-03T15:41:00Z</cp:lastPrinted>
  <dcterms:created xsi:type="dcterms:W3CDTF">2022-05-19T14:13:00Z</dcterms:created>
  <dcterms:modified xsi:type="dcterms:W3CDTF">2022-07-27T14:14:00Z</dcterms:modified>
</cp:coreProperties>
</file>